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88C" w:rsidRPr="00A17224" w:rsidRDefault="0070188C" w:rsidP="00BE72F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A17224">
        <w:rPr>
          <w:rFonts w:ascii="Times New Roman" w:eastAsia="Calibri" w:hAnsi="Times New Roman" w:cs="Times New Roman"/>
          <w:b/>
          <w:sz w:val="28"/>
          <w:szCs w:val="28"/>
        </w:rPr>
        <w:t>ХАНТЫ-МАНСИЙСКИЙ РАЙОН</w:t>
      </w:r>
    </w:p>
    <w:p w:rsidR="0070188C" w:rsidRPr="00A17224" w:rsidRDefault="0070188C" w:rsidP="00BE72F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A17224">
        <w:rPr>
          <w:rFonts w:ascii="Times New Roman" w:eastAsia="Calibri" w:hAnsi="Times New Roman" w:cs="Times New Roman"/>
          <w:b/>
          <w:sz w:val="28"/>
          <w:szCs w:val="28"/>
        </w:rPr>
        <w:t>МУНИЦИПАЛЬНОЕ ОБРАЗОВАНИЕ</w:t>
      </w:r>
    </w:p>
    <w:p w:rsidR="0070188C" w:rsidRDefault="0070188C" w:rsidP="00BE72F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A17224">
        <w:rPr>
          <w:rFonts w:ascii="Times New Roman" w:eastAsia="Calibri" w:hAnsi="Times New Roman" w:cs="Times New Roman"/>
          <w:b/>
          <w:sz w:val="28"/>
          <w:szCs w:val="28"/>
        </w:rPr>
        <w:t>СЕЛЬСКОЕ ПОСЕЛЕНИЕ СЕЛИЯРОВО</w:t>
      </w:r>
    </w:p>
    <w:p w:rsidR="0070188C" w:rsidRPr="00A17224" w:rsidRDefault="0070188C" w:rsidP="00BE72F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188C" w:rsidRPr="00A17224" w:rsidRDefault="0070188C" w:rsidP="00BE72F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A17224">
        <w:rPr>
          <w:rFonts w:ascii="Times New Roman" w:eastAsia="Calibri" w:hAnsi="Times New Roman" w:cs="Times New Roman"/>
          <w:b/>
          <w:sz w:val="28"/>
          <w:szCs w:val="28"/>
        </w:rPr>
        <w:t>СОВЕТ ДЕПУТАТОВ</w:t>
      </w:r>
    </w:p>
    <w:p w:rsidR="0070188C" w:rsidRPr="00A17224" w:rsidRDefault="0070188C" w:rsidP="00BE72F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7104" w:rsidRPr="0070188C" w:rsidRDefault="0070188C" w:rsidP="00BE72F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A17224">
        <w:rPr>
          <w:rFonts w:ascii="Times New Roman" w:eastAsia="Calibri" w:hAnsi="Times New Roman" w:cs="Times New Roman"/>
          <w:b/>
          <w:sz w:val="28"/>
          <w:szCs w:val="28"/>
        </w:rPr>
        <w:t>РЕШЕНИЕ</w:t>
      </w:r>
    </w:p>
    <w:p w:rsidR="00251BE1" w:rsidRPr="00AA1FC0" w:rsidRDefault="00251BE1" w:rsidP="00BE72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7104" w:rsidRPr="00C6275A" w:rsidRDefault="00E86360" w:rsidP="00BE72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687607" w:rsidRPr="00C6275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 w:rsidR="003710D2" w:rsidRPr="00C6275A">
        <w:rPr>
          <w:rFonts w:ascii="Times New Roman" w:hAnsi="Times New Roman" w:cs="Times New Roman"/>
          <w:sz w:val="28"/>
          <w:szCs w:val="28"/>
        </w:rPr>
        <w:t>.</w:t>
      </w:r>
      <w:r w:rsidR="00AD7104" w:rsidRPr="00C6275A">
        <w:rPr>
          <w:rFonts w:ascii="Times New Roman" w:hAnsi="Times New Roman" w:cs="Times New Roman"/>
          <w:sz w:val="28"/>
          <w:szCs w:val="28"/>
        </w:rPr>
        <w:t>20</w:t>
      </w:r>
      <w:r w:rsidR="00E939A1" w:rsidRPr="00C6275A">
        <w:rPr>
          <w:rFonts w:ascii="Times New Roman" w:hAnsi="Times New Roman" w:cs="Times New Roman"/>
          <w:sz w:val="28"/>
          <w:szCs w:val="28"/>
        </w:rPr>
        <w:t>2</w:t>
      </w:r>
      <w:r w:rsidR="00D75137" w:rsidRPr="00C6275A">
        <w:rPr>
          <w:rFonts w:ascii="Times New Roman" w:hAnsi="Times New Roman" w:cs="Times New Roman"/>
          <w:sz w:val="28"/>
          <w:szCs w:val="28"/>
        </w:rPr>
        <w:t>1</w:t>
      </w:r>
      <w:r w:rsidR="00EB7891" w:rsidRPr="00C6275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8C09EF" w:rsidRPr="00C6275A">
        <w:rPr>
          <w:rFonts w:ascii="Times New Roman" w:hAnsi="Times New Roman" w:cs="Times New Roman"/>
          <w:sz w:val="28"/>
          <w:szCs w:val="28"/>
        </w:rPr>
        <w:t xml:space="preserve"> </w:t>
      </w:r>
      <w:r w:rsidR="00EB7891" w:rsidRPr="00C6275A">
        <w:rPr>
          <w:rFonts w:ascii="Times New Roman" w:hAnsi="Times New Roman" w:cs="Times New Roman"/>
          <w:sz w:val="28"/>
          <w:szCs w:val="28"/>
        </w:rPr>
        <w:t xml:space="preserve">  </w:t>
      </w:r>
      <w:r w:rsidR="00AD7104" w:rsidRPr="00C6275A">
        <w:rPr>
          <w:rFonts w:ascii="Times New Roman" w:hAnsi="Times New Roman" w:cs="Times New Roman"/>
          <w:sz w:val="28"/>
          <w:szCs w:val="28"/>
        </w:rPr>
        <w:t>№</w:t>
      </w:r>
      <w:r w:rsidR="00E939A1" w:rsidRPr="00C627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119</w:t>
      </w:r>
    </w:p>
    <w:p w:rsidR="0070188C" w:rsidRDefault="0070188C" w:rsidP="00BE72F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с. Селиярово</w:t>
      </w:r>
    </w:p>
    <w:p w:rsidR="00AD7104" w:rsidRPr="00AA1FC0" w:rsidRDefault="00AD7104" w:rsidP="00BE72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188C" w:rsidRDefault="0070188C" w:rsidP="00BE72F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1FC0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Порядка </w:t>
      </w:r>
    </w:p>
    <w:p w:rsidR="0070188C" w:rsidRDefault="0070188C" w:rsidP="00BE72F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1FC0">
        <w:rPr>
          <w:rFonts w:ascii="Times New Roman" w:eastAsia="Times New Roman" w:hAnsi="Times New Roman" w:cs="Times New Roman"/>
          <w:sz w:val="28"/>
          <w:szCs w:val="28"/>
        </w:rPr>
        <w:t xml:space="preserve">проведения внешней проверки </w:t>
      </w:r>
    </w:p>
    <w:p w:rsidR="0070188C" w:rsidRDefault="0070188C" w:rsidP="00BE72F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1FC0">
        <w:rPr>
          <w:rFonts w:ascii="Times New Roman" w:eastAsia="Times New Roman" w:hAnsi="Times New Roman" w:cs="Times New Roman"/>
          <w:sz w:val="28"/>
          <w:szCs w:val="28"/>
        </w:rPr>
        <w:t xml:space="preserve">годового отчета об исполнении </w:t>
      </w:r>
    </w:p>
    <w:p w:rsidR="00AD7104" w:rsidRDefault="0070188C" w:rsidP="00BE72F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1FC0">
        <w:rPr>
          <w:rFonts w:ascii="Times New Roman" w:eastAsia="Times New Roman" w:hAnsi="Times New Roman" w:cs="Times New Roman"/>
          <w:sz w:val="28"/>
          <w:szCs w:val="28"/>
        </w:rPr>
        <w:t xml:space="preserve">бюджета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</w:rPr>
        <w:t>Селиярово</w:t>
      </w:r>
    </w:p>
    <w:p w:rsidR="0070188C" w:rsidRPr="0070188C" w:rsidRDefault="0070188C" w:rsidP="00BE72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0188C" w:rsidRDefault="007261F5" w:rsidP="00E8636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A1FC0">
        <w:rPr>
          <w:rFonts w:ascii="Times New Roman" w:hAnsi="Times New Roman" w:cs="Times New Roman"/>
          <w:b w:val="0"/>
          <w:bCs/>
          <w:kern w:val="28"/>
          <w:sz w:val="28"/>
          <w:szCs w:val="28"/>
        </w:rPr>
        <w:t xml:space="preserve">В целях урегулирования процедуры проведения внешней проверки годового отчета об исполнении бюджета сельского поселения </w:t>
      </w:r>
      <w:r w:rsidR="00557D81">
        <w:rPr>
          <w:rFonts w:ascii="Times New Roman" w:hAnsi="Times New Roman" w:cs="Times New Roman"/>
          <w:b w:val="0"/>
          <w:bCs/>
          <w:kern w:val="28"/>
          <w:sz w:val="28"/>
          <w:szCs w:val="28"/>
        </w:rPr>
        <w:t>Селиярово</w:t>
      </w:r>
      <w:r w:rsidRPr="00AA1FC0">
        <w:rPr>
          <w:rFonts w:ascii="Times New Roman" w:hAnsi="Times New Roman" w:cs="Times New Roman"/>
          <w:b w:val="0"/>
          <w:bCs/>
          <w:kern w:val="28"/>
          <w:sz w:val="28"/>
          <w:szCs w:val="28"/>
        </w:rPr>
        <w:t xml:space="preserve">, в соответствии со статьей 264.4 Бюджетного кодекса Российской Федерации, </w:t>
      </w:r>
      <w:r w:rsidRPr="00AA1FC0">
        <w:rPr>
          <w:rFonts w:ascii="Times New Roman" w:hAnsi="Times New Roman" w:cs="Times New Roman"/>
          <w:b w:val="0"/>
          <w:sz w:val="28"/>
          <w:szCs w:val="28"/>
        </w:rPr>
        <w:t>руководствуясь Устав</w:t>
      </w:r>
      <w:r w:rsidR="00C52CE8" w:rsidRPr="00AA1FC0">
        <w:rPr>
          <w:rFonts w:ascii="Times New Roman" w:hAnsi="Times New Roman" w:cs="Times New Roman"/>
          <w:b w:val="0"/>
          <w:sz w:val="28"/>
          <w:szCs w:val="28"/>
        </w:rPr>
        <w:t xml:space="preserve">ом сельского поселения </w:t>
      </w:r>
      <w:r w:rsidR="00557D81">
        <w:rPr>
          <w:rFonts w:ascii="Times New Roman" w:hAnsi="Times New Roman" w:cs="Times New Roman"/>
          <w:b w:val="0"/>
          <w:sz w:val="28"/>
          <w:szCs w:val="28"/>
        </w:rPr>
        <w:t>Селиярово</w:t>
      </w:r>
      <w:r w:rsidR="008C09EF" w:rsidRPr="00E86360">
        <w:rPr>
          <w:rFonts w:ascii="Times New Roman" w:hAnsi="Times New Roman" w:cs="Times New Roman"/>
          <w:b w:val="0"/>
          <w:sz w:val="28"/>
          <w:szCs w:val="28"/>
        </w:rPr>
        <w:t>,</w:t>
      </w:r>
      <w:r w:rsidR="00E86360" w:rsidRPr="00E8636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0188C" w:rsidRPr="00E86360">
        <w:rPr>
          <w:rFonts w:ascii="Times New Roman" w:hAnsi="Times New Roman" w:cs="Times New Roman"/>
          <w:b w:val="0"/>
          <w:sz w:val="28"/>
          <w:szCs w:val="28"/>
        </w:rPr>
        <w:t>Совет депутатов сельского поселения Селиярово</w:t>
      </w:r>
    </w:p>
    <w:p w:rsidR="00E86360" w:rsidRPr="00E86360" w:rsidRDefault="00E86360" w:rsidP="00E8636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0188C" w:rsidRDefault="0070188C" w:rsidP="00BE72FB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188C">
        <w:rPr>
          <w:rFonts w:ascii="Times New Roman" w:hAnsi="Times New Roman" w:cs="Times New Roman"/>
          <w:sz w:val="28"/>
          <w:szCs w:val="28"/>
        </w:rPr>
        <w:t>РЕШИЛ:</w:t>
      </w:r>
    </w:p>
    <w:p w:rsidR="0070188C" w:rsidRDefault="0070188C" w:rsidP="00BE72FB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188C" w:rsidRDefault="00C52CE8" w:rsidP="00BE72F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FC0"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 xml:space="preserve">1. Утвердить Порядок </w:t>
      </w:r>
      <w:r w:rsidRPr="00AA1FC0">
        <w:rPr>
          <w:rFonts w:ascii="Times New Roman" w:eastAsia="Times New Roman" w:hAnsi="Times New Roman" w:cs="Times New Roman"/>
          <w:sz w:val="28"/>
          <w:szCs w:val="28"/>
        </w:rPr>
        <w:t xml:space="preserve">проведения внешней проверки годового отчета об исполнении бюджета сельского поселения </w:t>
      </w:r>
      <w:r w:rsidR="00355903">
        <w:rPr>
          <w:rFonts w:ascii="Times New Roman" w:eastAsia="Times New Roman" w:hAnsi="Times New Roman" w:cs="Times New Roman"/>
          <w:sz w:val="28"/>
          <w:szCs w:val="28"/>
        </w:rPr>
        <w:t>Селиярово</w:t>
      </w:r>
      <w:r w:rsidRPr="00AA1FC0">
        <w:rPr>
          <w:rFonts w:ascii="Times New Roman" w:eastAsia="Times New Roman" w:hAnsi="Times New Roman" w:cs="Times New Roman"/>
          <w:sz w:val="28"/>
          <w:szCs w:val="28"/>
        </w:rPr>
        <w:t xml:space="preserve"> согласно</w:t>
      </w:r>
      <w:r w:rsidR="00AA1FC0" w:rsidRPr="00AA1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275A" w:rsidRPr="00AA1FC0">
        <w:rPr>
          <w:rFonts w:ascii="Times New Roman" w:eastAsia="Times New Roman" w:hAnsi="Times New Roman" w:cs="Times New Roman"/>
          <w:sz w:val="28"/>
          <w:szCs w:val="28"/>
        </w:rPr>
        <w:t>приложению,</w:t>
      </w:r>
      <w:r w:rsidRPr="00AA1FC0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решению.</w:t>
      </w:r>
    </w:p>
    <w:p w:rsidR="0070188C" w:rsidRDefault="0070188C" w:rsidP="00BE72F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70188C">
        <w:rPr>
          <w:rFonts w:ascii="Times New Roman" w:eastAsiaTheme="minorHAnsi" w:hAnsi="Times New Roman" w:cs="Times New Roman"/>
          <w:sz w:val="28"/>
          <w:szCs w:val="28"/>
          <w:lang w:eastAsia="en-US"/>
        </w:rPr>
        <w:t>Настоящее решение подлежит опубликованию (обнародованию) в установленном порядке и размещению на официальном сайте администрации сельского поселения.</w:t>
      </w:r>
    </w:p>
    <w:p w:rsidR="004E2630" w:rsidRPr="0070188C" w:rsidRDefault="00411404" w:rsidP="00BE72F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FC0">
        <w:rPr>
          <w:rFonts w:ascii="Times New Roman" w:hAnsi="Times New Roman" w:cs="Times New Roman"/>
          <w:sz w:val="28"/>
          <w:szCs w:val="28"/>
        </w:rPr>
        <w:t xml:space="preserve">3. </w:t>
      </w:r>
      <w:r w:rsidR="00FC1A59" w:rsidRPr="00AA1FC0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</w:t>
      </w:r>
      <w:r w:rsidR="0059182B" w:rsidRPr="00AA1FC0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B073F1" w:rsidRPr="00AA1FC0">
        <w:rPr>
          <w:rFonts w:ascii="Times New Roman" w:hAnsi="Times New Roman" w:cs="Times New Roman"/>
          <w:sz w:val="28"/>
          <w:szCs w:val="28"/>
        </w:rPr>
        <w:t xml:space="preserve">его </w:t>
      </w:r>
      <w:r w:rsidR="00FC1A59" w:rsidRPr="00AA1FC0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 w:rsidR="0059182B" w:rsidRPr="00AA1FC0">
        <w:rPr>
          <w:rFonts w:ascii="Times New Roman" w:hAnsi="Times New Roman" w:cs="Times New Roman"/>
          <w:sz w:val="28"/>
          <w:szCs w:val="28"/>
        </w:rPr>
        <w:t xml:space="preserve"> (обнародования)</w:t>
      </w:r>
      <w:r w:rsidR="00B673BA" w:rsidRPr="00AA1F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0188C" w:rsidRDefault="0070188C" w:rsidP="00BE72F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0188C" w:rsidRDefault="0070188C" w:rsidP="00BE72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0188C" w:rsidRDefault="0070188C" w:rsidP="00BE72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0188C">
        <w:rPr>
          <w:rFonts w:ascii="Times New Roman" w:hAnsi="Times New Roman" w:cs="Times New Roman"/>
          <w:sz w:val="28"/>
          <w:szCs w:val="28"/>
        </w:rPr>
        <w:t>Глава сельского поселения                                                              А.А. Юдин</w:t>
      </w:r>
    </w:p>
    <w:p w:rsidR="00C6275A" w:rsidRDefault="00C6275A" w:rsidP="00BE72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52CE8" w:rsidRPr="0070188C" w:rsidRDefault="00C52CE8" w:rsidP="00BE72F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8"/>
        </w:rPr>
      </w:pPr>
      <w:r w:rsidRPr="0070188C">
        <w:rPr>
          <w:rFonts w:ascii="Times New Roman" w:hAnsi="Times New Roman" w:cs="Times New Roman"/>
          <w:sz w:val="24"/>
          <w:szCs w:val="28"/>
        </w:rPr>
        <w:lastRenderedPageBreak/>
        <w:t>Приложение</w:t>
      </w:r>
    </w:p>
    <w:p w:rsidR="00C52CE8" w:rsidRPr="0070188C" w:rsidRDefault="00C52CE8" w:rsidP="00BE72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70188C">
        <w:rPr>
          <w:rFonts w:ascii="Times New Roman" w:hAnsi="Times New Roman" w:cs="Times New Roman"/>
          <w:sz w:val="24"/>
          <w:szCs w:val="28"/>
        </w:rPr>
        <w:t>к решению Совета депутатов</w:t>
      </w:r>
    </w:p>
    <w:p w:rsidR="00C52CE8" w:rsidRPr="0070188C" w:rsidRDefault="00C52CE8" w:rsidP="00BE72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70188C">
        <w:rPr>
          <w:rFonts w:ascii="Times New Roman" w:hAnsi="Times New Roman" w:cs="Times New Roman"/>
          <w:sz w:val="24"/>
          <w:szCs w:val="28"/>
        </w:rPr>
        <w:t xml:space="preserve">сельского поселения </w:t>
      </w:r>
      <w:r w:rsidR="00AF6781" w:rsidRPr="0070188C">
        <w:rPr>
          <w:rFonts w:ascii="Times New Roman" w:hAnsi="Times New Roman" w:cs="Times New Roman"/>
          <w:sz w:val="24"/>
          <w:szCs w:val="28"/>
        </w:rPr>
        <w:t>Селиярово</w:t>
      </w:r>
    </w:p>
    <w:p w:rsidR="00C52CE8" w:rsidRPr="0070188C" w:rsidRDefault="00C52CE8" w:rsidP="00BE72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70188C">
        <w:rPr>
          <w:rFonts w:ascii="Times New Roman" w:hAnsi="Times New Roman" w:cs="Times New Roman"/>
          <w:sz w:val="24"/>
          <w:szCs w:val="28"/>
        </w:rPr>
        <w:t xml:space="preserve">от </w:t>
      </w:r>
      <w:r w:rsidR="00E86360">
        <w:rPr>
          <w:rFonts w:ascii="Times New Roman" w:hAnsi="Times New Roman" w:cs="Times New Roman"/>
          <w:sz w:val="24"/>
          <w:szCs w:val="28"/>
        </w:rPr>
        <w:t>17</w:t>
      </w:r>
      <w:r w:rsidRPr="0070188C">
        <w:rPr>
          <w:rFonts w:ascii="Times New Roman" w:hAnsi="Times New Roman" w:cs="Times New Roman"/>
          <w:sz w:val="24"/>
          <w:szCs w:val="28"/>
        </w:rPr>
        <w:t>.</w:t>
      </w:r>
      <w:r w:rsidR="00E86360">
        <w:rPr>
          <w:rFonts w:ascii="Times New Roman" w:hAnsi="Times New Roman" w:cs="Times New Roman"/>
          <w:sz w:val="24"/>
          <w:szCs w:val="28"/>
        </w:rPr>
        <w:t>11</w:t>
      </w:r>
      <w:r w:rsidRPr="0070188C">
        <w:rPr>
          <w:rFonts w:ascii="Times New Roman" w:hAnsi="Times New Roman" w:cs="Times New Roman"/>
          <w:sz w:val="24"/>
          <w:szCs w:val="28"/>
        </w:rPr>
        <w:t xml:space="preserve">.2021 года № </w:t>
      </w:r>
      <w:r w:rsidR="00E86360">
        <w:rPr>
          <w:rFonts w:ascii="Times New Roman" w:hAnsi="Times New Roman" w:cs="Times New Roman"/>
          <w:sz w:val="24"/>
          <w:szCs w:val="28"/>
        </w:rPr>
        <w:t>119</w:t>
      </w:r>
    </w:p>
    <w:p w:rsidR="00C52CE8" w:rsidRPr="00251BE1" w:rsidRDefault="00C52CE8" w:rsidP="00BE72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P33"/>
      <w:bookmarkEnd w:id="1"/>
    </w:p>
    <w:p w:rsidR="00C52CE8" w:rsidRPr="0070188C" w:rsidRDefault="00C52CE8" w:rsidP="00BE72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188C">
        <w:rPr>
          <w:rFonts w:ascii="Times New Roman" w:eastAsia="Times New Roman" w:hAnsi="Times New Roman" w:cs="Times New Roman"/>
          <w:b/>
          <w:sz w:val="28"/>
          <w:szCs w:val="28"/>
        </w:rPr>
        <w:t xml:space="preserve">Порядок </w:t>
      </w:r>
    </w:p>
    <w:p w:rsidR="00C52CE8" w:rsidRPr="0070188C" w:rsidRDefault="00C52CE8" w:rsidP="00BE72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188C">
        <w:rPr>
          <w:rFonts w:ascii="Times New Roman" w:eastAsia="Times New Roman" w:hAnsi="Times New Roman" w:cs="Times New Roman"/>
          <w:b/>
          <w:sz w:val="28"/>
          <w:szCs w:val="28"/>
        </w:rPr>
        <w:t>проведения внешней проверки годового отчета об исполнении бюджета</w:t>
      </w:r>
      <w:r w:rsidR="00251BE1" w:rsidRPr="0070188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0188C">
        <w:rPr>
          <w:rFonts w:ascii="Times New Roman" w:eastAsia="Times New Roman" w:hAnsi="Times New Roman" w:cs="Times New Roman"/>
          <w:b/>
          <w:sz w:val="28"/>
          <w:szCs w:val="28"/>
        </w:rPr>
        <w:t xml:space="preserve">сельского поселения </w:t>
      </w:r>
      <w:r w:rsidR="00AF6781" w:rsidRPr="0070188C">
        <w:rPr>
          <w:rFonts w:ascii="Times New Roman" w:eastAsia="Times New Roman" w:hAnsi="Times New Roman" w:cs="Times New Roman"/>
          <w:b/>
          <w:sz w:val="28"/>
          <w:szCs w:val="28"/>
        </w:rPr>
        <w:t>Селиярово</w:t>
      </w:r>
      <w:r w:rsidRPr="0070188C">
        <w:rPr>
          <w:rFonts w:ascii="Times New Roman" w:eastAsia="Times New Roman" w:hAnsi="Times New Roman" w:cs="Times New Roman"/>
          <w:b/>
          <w:sz w:val="28"/>
          <w:szCs w:val="28"/>
        </w:rPr>
        <w:t xml:space="preserve"> (далее – Порядок)</w:t>
      </w:r>
    </w:p>
    <w:p w:rsidR="00C52CE8" w:rsidRPr="00251BE1" w:rsidRDefault="00C52CE8" w:rsidP="00BE72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CE8" w:rsidRPr="0070188C" w:rsidRDefault="00C6275A" w:rsidP="00BE72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188C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C52CE8" w:rsidRPr="0070188C">
        <w:rPr>
          <w:rFonts w:ascii="Times New Roman" w:eastAsia="Times New Roman" w:hAnsi="Times New Roman" w:cs="Times New Roman"/>
          <w:b/>
          <w:sz w:val="28"/>
          <w:szCs w:val="28"/>
        </w:rPr>
        <w:t xml:space="preserve">. Общие положения </w:t>
      </w:r>
    </w:p>
    <w:p w:rsidR="00C52CE8" w:rsidRPr="00251BE1" w:rsidRDefault="00C52CE8" w:rsidP="00BE72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CE8" w:rsidRPr="00251BE1" w:rsidRDefault="0070188C" w:rsidP="00BE72F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F55A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2CE8" w:rsidRPr="00251BE1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соответствии с Бюджетным </w:t>
      </w:r>
      <w:hyperlink r:id="rId8" w:history="1">
        <w:r w:rsidR="00C52CE8" w:rsidRPr="00251BE1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C52CE8" w:rsidRPr="00251BE1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9" w:history="1">
        <w:r w:rsidR="00C52CE8" w:rsidRPr="00251BE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C52CE8" w:rsidRPr="00251BE1">
        <w:rPr>
          <w:rFonts w:ascii="Times New Roman" w:hAnsi="Times New Roman" w:cs="Times New Roman"/>
          <w:sz w:val="28"/>
          <w:szCs w:val="28"/>
        </w:rPr>
        <w:t xml:space="preserve"> Российской Федерации от 07.02.2011 №6-ФЗ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hyperlink r:id="rId10" w:history="1">
        <w:r w:rsidR="00C52CE8" w:rsidRPr="00251BE1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="00C52CE8" w:rsidRPr="00251BE1">
        <w:rPr>
          <w:rFonts w:ascii="Times New Roman" w:hAnsi="Times New Roman" w:cs="Times New Roman"/>
          <w:sz w:val="28"/>
          <w:szCs w:val="28"/>
        </w:rPr>
        <w:t xml:space="preserve"> </w:t>
      </w:r>
      <w:r w:rsidR="00CA0769" w:rsidRPr="00251BE1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D70041">
        <w:rPr>
          <w:rFonts w:ascii="Times New Roman" w:hAnsi="Times New Roman" w:cs="Times New Roman"/>
          <w:sz w:val="28"/>
          <w:szCs w:val="28"/>
        </w:rPr>
        <w:t>Селиярово</w:t>
      </w:r>
      <w:r w:rsidR="00CA0769" w:rsidRPr="00251BE1">
        <w:rPr>
          <w:rFonts w:ascii="Times New Roman" w:hAnsi="Times New Roman" w:cs="Times New Roman"/>
          <w:sz w:val="28"/>
          <w:szCs w:val="28"/>
        </w:rPr>
        <w:t xml:space="preserve"> </w:t>
      </w:r>
      <w:r w:rsidR="00C52CE8" w:rsidRPr="00251BE1">
        <w:rPr>
          <w:rFonts w:ascii="Times New Roman" w:hAnsi="Times New Roman" w:cs="Times New Roman"/>
          <w:sz w:val="28"/>
          <w:szCs w:val="28"/>
        </w:rPr>
        <w:t xml:space="preserve">и регламентирует процедуру проведения внешней проверки годового отчета об исполнении бюджета </w:t>
      </w:r>
      <w:r w:rsidR="00CA0769" w:rsidRPr="00251BE1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F6781">
        <w:rPr>
          <w:rFonts w:ascii="Times New Roman" w:hAnsi="Times New Roman" w:cs="Times New Roman"/>
          <w:sz w:val="28"/>
          <w:szCs w:val="28"/>
        </w:rPr>
        <w:t>Селиярово</w:t>
      </w:r>
      <w:r w:rsidR="00C52CE8" w:rsidRPr="00251BE1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соответственно – годовой отчет, внешняя проверка)</w:t>
      </w:r>
      <w:r w:rsidR="00C52CE8" w:rsidRPr="00251BE1">
        <w:rPr>
          <w:rFonts w:ascii="Times New Roman" w:hAnsi="Times New Roman" w:cs="Times New Roman"/>
          <w:sz w:val="28"/>
          <w:szCs w:val="28"/>
        </w:rPr>
        <w:t>.</w:t>
      </w:r>
    </w:p>
    <w:p w:rsidR="00C52CE8" w:rsidRPr="00251BE1" w:rsidRDefault="00DF55A7" w:rsidP="00BE72F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70188C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Внешняя проверка осуществляется </w:t>
      </w:r>
      <w:r w:rsidR="0081493B" w:rsidRPr="00251BE1">
        <w:rPr>
          <w:rFonts w:ascii="Times New Roman" w:eastAsia="Times New Roman" w:hAnsi="Times New Roman" w:cs="Times New Roman"/>
          <w:sz w:val="28"/>
          <w:szCs w:val="28"/>
        </w:rPr>
        <w:t xml:space="preserve">органом внешнего муниципального финансового контроля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и является составной частью единой системы контроля за бюджетным процессом в </w:t>
      </w:r>
      <w:r w:rsidR="0081493B" w:rsidRPr="00251BE1">
        <w:rPr>
          <w:rFonts w:ascii="Times New Roman" w:eastAsia="Times New Roman" w:hAnsi="Times New Roman" w:cs="Times New Roman"/>
          <w:sz w:val="28"/>
          <w:szCs w:val="28"/>
        </w:rPr>
        <w:t xml:space="preserve">сельском поселении </w:t>
      </w:r>
      <w:r w:rsidR="00AF6781">
        <w:rPr>
          <w:rFonts w:ascii="Times New Roman" w:eastAsia="Times New Roman" w:hAnsi="Times New Roman" w:cs="Times New Roman"/>
          <w:sz w:val="28"/>
          <w:szCs w:val="28"/>
        </w:rPr>
        <w:t>Селиярово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2CE8" w:rsidRPr="00251BE1" w:rsidRDefault="00DF55A7" w:rsidP="00BE72F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70188C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Целью внешней проверки годового отчета за отчетный финансовый год является проверка сводной годовой бюджетной отчетности главных администраторов доходов бюджета </w:t>
      </w:r>
      <w:r w:rsidR="0081493B" w:rsidRPr="00251BE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AF6781">
        <w:rPr>
          <w:rFonts w:ascii="Times New Roman" w:eastAsia="Times New Roman" w:hAnsi="Times New Roman" w:cs="Times New Roman"/>
          <w:sz w:val="28"/>
          <w:szCs w:val="28"/>
        </w:rPr>
        <w:t>Селиярово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, главных администраторов источников финансирования дефицита бюджета </w:t>
      </w:r>
      <w:r w:rsidR="0081493B" w:rsidRPr="00251BE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AF6781">
        <w:rPr>
          <w:rFonts w:ascii="Times New Roman" w:eastAsia="Times New Roman" w:hAnsi="Times New Roman" w:cs="Times New Roman"/>
          <w:sz w:val="28"/>
          <w:szCs w:val="28"/>
        </w:rPr>
        <w:t>Селиярово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, главных распорядителей средств бюджета </w:t>
      </w:r>
      <w:r w:rsidR="0081493B" w:rsidRPr="00251BE1">
        <w:rPr>
          <w:rFonts w:ascii="Times New Roman" w:eastAsia="Times New Roman" w:hAnsi="Times New Roman" w:cs="Times New Roman"/>
          <w:sz w:val="28"/>
          <w:szCs w:val="28"/>
        </w:rPr>
        <w:t>сель</w:t>
      </w:r>
      <w:r w:rsidR="00251BE1">
        <w:rPr>
          <w:rFonts w:ascii="Times New Roman" w:eastAsia="Times New Roman" w:hAnsi="Times New Roman" w:cs="Times New Roman"/>
          <w:sz w:val="28"/>
          <w:szCs w:val="28"/>
        </w:rPr>
        <w:t xml:space="preserve">ского поселения </w:t>
      </w:r>
      <w:r w:rsidR="00AF6781">
        <w:rPr>
          <w:rFonts w:ascii="Times New Roman" w:eastAsia="Times New Roman" w:hAnsi="Times New Roman" w:cs="Times New Roman"/>
          <w:sz w:val="28"/>
          <w:szCs w:val="28"/>
        </w:rPr>
        <w:t>Селиярово</w:t>
      </w:r>
      <w:r w:rsidR="007018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(далее – главные администраторы средств бюджета) на соответствие бюджетному законодательству Российской Федерации, нормативным правовым актам Министерства финансов Российской Федерации, устанавливающим единую методологию и стандарты бюджетного учета и бюджетной отчетности, законодательству Ханты-Мансийского автономного округа – Югры, муниципальным правовым актам </w:t>
      </w:r>
      <w:r w:rsidR="0081493B" w:rsidRPr="00251BE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AF6781">
        <w:rPr>
          <w:rFonts w:ascii="Times New Roman" w:eastAsia="Times New Roman" w:hAnsi="Times New Roman" w:cs="Times New Roman"/>
          <w:sz w:val="28"/>
          <w:szCs w:val="28"/>
        </w:rPr>
        <w:t>Селиярово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 и подготовка заключения на годовой отчет.</w:t>
      </w:r>
    </w:p>
    <w:p w:rsidR="00C52CE8" w:rsidRPr="00251BE1" w:rsidRDefault="00DF55A7" w:rsidP="00BE72F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70188C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Задачами внешней проверки являются:</w:t>
      </w:r>
    </w:p>
    <w:p w:rsidR="00C52CE8" w:rsidRPr="00251BE1" w:rsidRDefault="0070188C" w:rsidP="00BE72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оценка достоверности данных бюджетной отчетности, годового отчета;</w:t>
      </w:r>
    </w:p>
    <w:p w:rsidR="00C52CE8" w:rsidRPr="00251BE1" w:rsidRDefault="0070188C" w:rsidP="00BE72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оценка соблюдения главными администраторами средств бюджета законодательства Российской Федерации, нормативных правовых актов Министерства финансов Российской Федерации, законодательства Ханты-Мансийского автономного округа – Югры, муниципальных правовых актов </w:t>
      </w:r>
      <w:r w:rsidR="0081493B" w:rsidRPr="00251BE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AF6781">
        <w:rPr>
          <w:rFonts w:ascii="Times New Roman" w:eastAsia="Times New Roman" w:hAnsi="Times New Roman" w:cs="Times New Roman"/>
          <w:sz w:val="28"/>
          <w:szCs w:val="28"/>
        </w:rPr>
        <w:t>Селиярово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 при подготовке бюджетной отчетности;</w:t>
      </w:r>
    </w:p>
    <w:p w:rsidR="00C52CE8" w:rsidRPr="00251BE1" w:rsidRDefault="0070188C" w:rsidP="00BE72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оценка соблюдения бюджетного законодательства при исполнении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текстовых статей решения о бюджете </w:t>
      </w:r>
      <w:r w:rsidR="00BC58ED" w:rsidRPr="00251BE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EB043E">
        <w:rPr>
          <w:rFonts w:ascii="Times New Roman" w:eastAsia="Times New Roman" w:hAnsi="Times New Roman" w:cs="Times New Roman"/>
          <w:sz w:val="28"/>
          <w:szCs w:val="28"/>
        </w:rPr>
        <w:t>Селиярово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 за отчетный год;</w:t>
      </w:r>
    </w:p>
    <w:p w:rsidR="00C52CE8" w:rsidRPr="00251BE1" w:rsidRDefault="0070188C" w:rsidP="00BE72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установление соответствия фактического исполнения бюджета его плановым назначениям, установленным решением </w:t>
      </w:r>
      <w:r w:rsidR="00BC58ED" w:rsidRPr="00251BE1">
        <w:rPr>
          <w:rFonts w:ascii="Times New Roman" w:eastAsia="Times New Roman" w:hAnsi="Times New Roman" w:cs="Times New Roman"/>
          <w:sz w:val="28"/>
          <w:szCs w:val="28"/>
        </w:rPr>
        <w:t xml:space="preserve">Совета депутатов сельского поселения </w:t>
      </w:r>
      <w:r w:rsidR="00EB043E">
        <w:rPr>
          <w:rFonts w:ascii="Times New Roman" w:eastAsia="Times New Roman" w:hAnsi="Times New Roman" w:cs="Times New Roman"/>
          <w:sz w:val="28"/>
          <w:szCs w:val="28"/>
        </w:rPr>
        <w:t>Селиярово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 о бюджете </w:t>
      </w:r>
      <w:r w:rsidR="00BC58ED" w:rsidRPr="00251BE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EB043E">
        <w:rPr>
          <w:rFonts w:ascii="Times New Roman" w:eastAsia="Times New Roman" w:hAnsi="Times New Roman" w:cs="Times New Roman"/>
          <w:sz w:val="28"/>
          <w:szCs w:val="28"/>
        </w:rPr>
        <w:t>Селиярово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 на отчетный финансовый год и плановый период, анализ допущенных отклонений отчетных показателей от плановых назначений;</w:t>
      </w:r>
    </w:p>
    <w:p w:rsidR="00C52CE8" w:rsidRPr="00251BE1" w:rsidRDefault="0070188C" w:rsidP="00BE72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оценка своевременности представления, полноты и достоверности отчетности главных администраторов бюджетных средств, анализ и оценка форм бюджетной отчетности;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C52CE8" w:rsidRPr="00251BE1" w:rsidRDefault="0070188C" w:rsidP="00BE72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оценка исполнения бюджета </w:t>
      </w:r>
      <w:r w:rsidR="00BC58ED" w:rsidRPr="00251BE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EB043E">
        <w:rPr>
          <w:rFonts w:ascii="Times New Roman" w:eastAsia="Times New Roman" w:hAnsi="Times New Roman" w:cs="Times New Roman"/>
          <w:sz w:val="28"/>
          <w:szCs w:val="28"/>
        </w:rPr>
        <w:t>Селиярово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 по доходам и расходам;</w:t>
      </w:r>
    </w:p>
    <w:p w:rsidR="00C52CE8" w:rsidRPr="00251BE1" w:rsidRDefault="0070188C" w:rsidP="00BE72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анализ исполнения муниципальных программ;</w:t>
      </w:r>
    </w:p>
    <w:p w:rsidR="00C52CE8" w:rsidRPr="00251BE1" w:rsidRDefault="0070188C" w:rsidP="00BE72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анализ использования средств резервного фонда администрации </w:t>
      </w:r>
      <w:r w:rsidR="00BC58ED" w:rsidRPr="00251BE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EB043E">
        <w:rPr>
          <w:rFonts w:ascii="Times New Roman" w:eastAsia="Times New Roman" w:hAnsi="Times New Roman" w:cs="Times New Roman"/>
          <w:sz w:val="28"/>
          <w:szCs w:val="28"/>
        </w:rPr>
        <w:t>Селиярово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52CE8" w:rsidRPr="00251BE1" w:rsidRDefault="0070188C" w:rsidP="00BE72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анализ использования средств дорожного фонда </w:t>
      </w:r>
      <w:r w:rsidR="00BC58ED" w:rsidRPr="00251BE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EB043E">
        <w:rPr>
          <w:rFonts w:ascii="Times New Roman" w:eastAsia="Times New Roman" w:hAnsi="Times New Roman" w:cs="Times New Roman"/>
          <w:sz w:val="28"/>
          <w:szCs w:val="28"/>
        </w:rPr>
        <w:t>Селиярово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52CE8" w:rsidRPr="00251BE1" w:rsidRDefault="0070188C" w:rsidP="00BE72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анализ межбюджетных трансфертов, предоставленных из бюджета </w:t>
      </w:r>
      <w:r w:rsidR="00E80C9F" w:rsidRPr="00251BE1">
        <w:rPr>
          <w:rFonts w:ascii="Times New Roman" w:eastAsia="Times New Roman" w:hAnsi="Times New Roman" w:cs="Times New Roman"/>
          <w:sz w:val="28"/>
          <w:szCs w:val="28"/>
        </w:rPr>
        <w:t xml:space="preserve">сельского </w:t>
      </w:r>
      <w:r w:rsidR="00A809C7" w:rsidRPr="00251BE1">
        <w:rPr>
          <w:rFonts w:ascii="Times New Roman" w:eastAsia="Times New Roman" w:hAnsi="Times New Roman" w:cs="Times New Roman"/>
          <w:sz w:val="28"/>
          <w:szCs w:val="28"/>
        </w:rPr>
        <w:t xml:space="preserve">поселения в бюджет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Ханты-Мансийского района;</w:t>
      </w:r>
    </w:p>
    <w:p w:rsidR="00C52CE8" w:rsidRPr="00251BE1" w:rsidRDefault="0070188C" w:rsidP="00BE72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оценка муниципального долга и расходов на его обслуживание, а также анализ предоставления бюджетных кредитов за отчетный год;</w:t>
      </w:r>
    </w:p>
    <w:p w:rsidR="00C52CE8" w:rsidRPr="00251BE1" w:rsidRDefault="0070188C" w:rsidP="00BE72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подготовка заключения о соответствии проекта решения </w:t>
      </w:r>
      <w:r w:rsidR="00BC58ED" w:rsidRPr="00251BE1">
        <w:rPr>
          <w:rFonts w:ascii="Times New Roman" w:eastAsia="Times New Roman" w:hAnsi="Times New Roman" w:cs="Times New Roman"/>
          <w:sz w:val="28"/>
          <w:szCs w:val="28"/>
        </w:rPr>
        <w:t xml:space="preserve">Совета депутатов сельского поселения </w:t>
      </w:r>
      <w:r w:rsidR="00EB043E">
        <w:rPr>
          <w:rFonts w:ascii="Times New Roman" w:eastAsia="Times New Roman" w:hAnsi="Times New Roman" w:cs="Times New Roman"/>
          <w:sz w:val="28"/>
          <w:szCs w:val="28"/>
        </w:rPr>
        <w:t>Селиярово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 об исполнении бюджета </w:t>
      </w:r>
      <w:r w:rsidR="00BC58ED" w:rsidRPr="00251BE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EB043E">
        <w:rPr>
          <w:rFonts w:ascii="Times New Roman" w:eastAsia="Times New Roman" w:hAnsi="Times New Roman" w:cs="Times New Roman"/>
          <w:sz w:val="28"/>
          <w:szCs w:val="28"/>
        </w:rPr>
        <w:t>Селиярово</w:t>
      </w:r>
      <w:r w:rsidR="00BC58ED" w:rsidRPr="00251B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бюджетному законодательству.</w:t>
      </w:r>
    </w:p>
    <w:p w:rsidR="00C52CE8" w:rsidRPr="00251BE1" w:rsidRDefault="00DF55A7" w:rsidP="00BE72F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70188C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Общее руководство и контроль за осуществлением внешней проверки и подготовкой заключения на годовой отчет осуществляет </w:t>
      </w:r>
      <w:r w:rsidR="00BC58ED" w:rsidRPr="00251BE1">
        <w:rPr>
          <w:rFonts w:ascii="Times New Roman" w:eastAsia="Times New Roman" w:hAnsi="Times New Roman" w:cs="Times New Roman"/>
          <w:sz w:val="28"/>
          <w:szCs w:val="28"/>
        </w:rPr>
        <w:t>орган внешнего муниципального финансового контроля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2CE8" w:rsidRPr="00251BE1" w:rsidRDefault="00DF55A7" w:rsidP="00BE72F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70188C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Проведение </w:t>
      </w:r>
      <w:r w:rsidR="00BC58ED" w:rsidRPr="00251BE1">
        <w:rPr>
          <w:rFonts w:ascii="Times New Roman" w:eastAsia="Times New Roman" w:hAnsi="Times New Roman" w:cs="Times New Roman"/>
          <w:sz w:val="28"/>
          <w:szCs w:val="28"/>
        </w:rPr>
        <w:t xml:space="preserve">органом внешнего муниципального финансового контроля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внешней проверки годового отчета и бюджетной отчетности осуществляется в соответствии с данным Порядком и соответствующим стандартом внешнего муниципального финансового контроля, который должен соответствовать данному Порядку и подробно раскрывать формы, методы проведения внешней проверки, порядок ее проведения, содержать иные положения, необходимые для проведения внешней проверки годового отчета и бюджетной отчетности.</w:t>
      </w:r>
    </w:p>
    <w:p w:rsidR="00C52CE8" w:rsidRPr="00251BE1" w:rsidRDefault="00C52CE8" w:rsidP="00BE72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CE8" w:rsidRPr="0070188C" w:rsidRDefault="00C6275A" w:rsidP="00BE72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188C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C52CE8" w:rsidRPr="0070188C">
        <w:rPr>
          <w:rFonts w:ascii="Times New Roman" w:eastAsia="Times New Roman" w:hAnsi="Times New Roman" w:cs="Times New Roman"/>
          <w:b/>
          <w:sz w:val="28"/>
          <w:szCs w:val="28"/>
        </w:rPr>
        <w:t>. Объекты внешней проверки годового отчета</w:t>
      </w:r>
      <w:r w:rsidR="0070188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52CE8" w:rsidRPr="0070188C">
        <w:rPr>
          <w:rFonts w:ascii="Times New Roman" w:eastAsia="Times New Roman" w:hAnsi="Times New Roman" w:cs="Times New Roman"/>
          <w:b/>
          <w:sz w:val="28"/>
          <w:szCs w:val="28"/>
        </w:rPr>
        <w:t>и сроки предоставления отчетности</w:t>
      </w:r>
    </w:p>
    <w:p w:rsidR="0070188C" w:rsidRDefault="0070188C" w:rsidP="00BE72FB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188C" w:rsidRDefault="0070188C" w:rsidP="00BE72F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Объектами внешней проверки являются:</w:t>
      </w:r>
    </w:p>
    <w:p w:rsidR="00C52CE8" w:rsidRPr="00251BE1" w:rsidRDefault="0070188C" w:rsidP="00BE72F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главные администраторы средств бюджета;</w:t>
      </w:r>
    </w:p>
    <w:p w:rsidR="00C52CE8" w:rsidRPr="00251BE1" w:rsidRDefault="0070188C" w:rsidP="00BE72F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финансовый орган </w:t>
      </w:r>
      <w:r w:rsidR="00BC58ED" w:rsidRPr="00251BE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D20AB1">
        <w:rPr>
          <w:rFonts w:ascii="Times New Roman" w:eastAsia="Times New Roman" w:hAnsi="Times New Roman" w:cs="Times New Roman"/>
          <w:sz w:val="28"/>
          <w:szCs w:val="28"/>
        </w:rPr>
        <w:t>Селиярово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2CE8" w:rsidRPr="00251BE1" w:rsidRDefault="0070188C" w:rsidP="00BE72F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2.2.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Главные администраторы средств бюджета ежегодно, не позднее 15 марта года, следующего за отчетным, представляют в </w:t>
      </w:r>
      <w:r w:rsidR="00BC58ED" w:rsidRPr="00251BE1">
        <w:rPr>
          <w:rFonts w:ascii="Times New Roman" w:eastAsia="Times New Roman" w:hAnsi="Times New Roman" w:cs="Times New Roman"/>
          <w:sz w:val="28"/>
          <w:szCs w:val="28"/>
        </w:rPr>
        <w:t>орган внешнего муниципального финансового контроля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 годовую бюджетную отчетность с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отметкой о её принятии </w:t>
      </w:r>
      <w:r w:rsidR="00BC58ED" w:rsidRPr="00251BE1">
        <w:rPr>
          <w:rFonts w:ascii="Times New Roman" w:eastAsia="Times New Roman" w:hAnsi="Times New Roman" w:cs="Times New Roman"/>
          <w:sz w:val="28"/>
          <w:szCs w:val="28"/>
        </w:rPr>
        <w:t xml:space="preserve">финансовым органом сельского поселения </w:t>
      </w:r>
      <w:r w:rsidR="00D20AB1">
        <w:rPr>
          <w:rFonts w:ascii="Times New Roman" w:eastAsia="Times New Roman" w:hAnsi="Times New Roman" w:cs="Times New Roman"/>
          <w:sz w:val="28"/>
          <w:szCs w:val="28"/>
        </w:rPr>
        <w:t>Селиярово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2CE8" w:rsidRPr="00251BE1" w:rsidRDefault="0070188C" w:rsidP="00BE72F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Годовой отчет об исполнении бюджета </w:t>
      </w:r>
      <w:r w:rsidR="00BC58ED" w:rsidRPr="00251BE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BE72FB">
        <w:rPr>
          <w:rFonts w:ascii="Times New Roman" w:eastAsia="Times New Roman" w:hAnsi="Times New Roman" w:cs="Times New Roman"/>
          <w:sz w:val="28"/>
          <w:szCs w:val="28"/>
        </w:rPr>
        <w:t>Селиярово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 направляется администрацией </w:t>
      </w:r>
      <w:r w:rsidR="00BC58ED" w:rsidRPr="00251BE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D20AB1">
        <w:rPr>
          <w:rFonts w:ascii="Times New Roman" w:eastAsia="Times New Roman" w:hAnsi="Times New Roman" w:cs="Times New Roman"/>
          <w:sz w:val="28"/>
          <w:szCs w:val="28"/>
        </w:rPr>
        <w:t>Селиярово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BC58ED" w:rsidRPr="00251BE1">
        <w:rPr>
          <w:rFonts w:ascii="Times New Roman" w:eastAsia="Times New Roman" w:hAnsi="Times New Roman" w:cs="Times New Roman"/>
          <w:sz w:val="28"/>
          <w:szCs w:val="28"/>
        </w:rPr>
        <w:t xml:space="preserve">орган внешнего муниципального финансового контроля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для осуществления внешней проверки не позднее 1 апреля года, следующего за отчетным.</w:t>
      </w:r>
    </w:p>
    <w:p w:rsidR="00C52CE8" w:rsidRPr="00251BE1" w:rsidRDefault="00C52CE8" w:rsidP="00BE72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2CE8" w:rsidRPr="0070188C" w:rsidRDefault="00C6275A" w:rsidP="00BE72FB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188C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C52CE8" w:rsidRPr="0070188C">
        <w:rPr>
          <w:rFonts w:ascii="Times New Roman" w:eastAsia="Times New Roman" w:hAnsi="Times New Roman" w:cs="Times New Roman"/>
          <w:b/>
          <w:sz w:val="28"/>
          <w:szCs w:val="28"/>
        </w:rPr>
        <w:t>. Предмет и метод проведения внешней проверки годового отчета</w:t>
      </w:r>
    </w:p>
    <w:p w:rsidR="00C52CE8" w:rsidRPr="00251BE1" w:rsidRDefault="00C52CE8" w:rsidP="00BE72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C52CE8" w:rsidRPr="00251BE1" w:rsidRDefault="0070188C" w:rsidP="00BE72FB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Предметом внешней проверки является:</w:t>
      </w:r>
    </w:p>
    <w:p w:rsidR="00C52CE8" w:rsidRPr="00251BE1" w:rsidRDefault="00DF55A7" w:rsidP="00BE72F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P78"/>
      <w:bookmarkEnd w:id="2"/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Бюджетная отчетность главных администраторов средств бюджета в составе, определенном Министерством финансов Российской Федерации;</w:t>
      </w:r>
    </w:p>
    <w:p w:rsidR="00C52CE8" w:rsidRPr="00251BE1" w:rsidRDefault="00DF55A7" w:rsidP="00BE72F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7018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Бюджетная отчетность финансового органа </w:t>
      </w:r>
      <w:r w:rsidR="00BC58ED" w:rsidRPr="00251BE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D20AB1">
        <w:rPr>
          <w:rFonts w:ascii="Times New Roman" w:eastAsia="Times New Roman" w:hAnsi="Times New Roman" w:cs="Times New Roman"/>
          <w:sz w:val="28"/>
          <w:szCs w:val="28"/>
        </w:rPr>
        <w:t>Селиярово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 в составе, определенном Министерством финансов Российской Федерации, в части, необходимой для проверки и анализа данных годового отчета;</w:t>
      </w:r>
    </w:p>
    <w:p w:rsidR="00C52CE8" w:rsidRPr="00251BE1" w:rsidRDefault="00DF55A7" w:rsidP="00BE72F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7018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Отдельные приложения к годовому отчету:</w:t>
      </w:r>
    </w:p>
    <w:p w:rsidR="00C52CE8" w:rsidRPr="00251BE1" w:rsidRDefault="00DF55A7" w:rsidP="00BE72F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доходы бюджета по кодам классификации доходов бюджетов;</w:t>
      </w:r>
    </w:p>
    <w:p w:rsidR="00C52CE8" w:rsidRPr="00251BE1" w:rsidRDefault="00DF55A7" w:rsidP="00BE72F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расходы бюджета по ведомственной структуре расходов бюджета;</w:t>
      </w:r>
    </w:p>
    <w:p w:rsidR="00DF55A7" w:rsidRDefault="00DF55A7" w:rsidP="00BE72F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расходы бюджета по разделам и подразделам классификации расходов бюджетов;</w:t>
      </w:r>
    </w:p>
    <w:p w:rsidR="00C52CE8" w:rsidRPr="00251BE1" w:rsidRDefault="00DF55A7" w:rsidP="00BE72F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источники финансирования дефицита бюджета по кодам классификации источников финансирования дефицитов бюджетов.</w:t>
      </w:r>
    </w:p>
    <w:p w:rsidR="00C52CE8" w:rsidRPr="00251BE1" w:rsidRDefault="00DF55A7" w:rsidP="00BE72F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P81"/>
      <w:bookmarkEnd w:id="3"/>
      <w:r>
        <w:rPr>
          <w:rFonts w:ascii="Times New Roman" w:eastAsia="Times New Roman" w:hAnsi="Times New Roman" w:cs="Times New Roman"/>
          <w:sz w:val="28"/>
          <w:szCs w:val="28"/>
        </w:rPr>
        <w:t>3.2.</w:t>
      </w:r>
      <w:r w:rsidR="007018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Сведения и информация:</w:t>
      </w:r>
    </w:p>
    <w:p w:rsidR="00C52CE8" w:rsidRPr="00251BE1" w:rsidRDefault="0070188C" w:rsidP="00BE72F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итоги социально-экономического развития </w:t>
      </w:r>
      <w:r w:rsidR="0061411B" w:rsidRPr="00251BE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D20AB1">
        <w:rPr>
          <w:rFonts w:ascii="Times New Roman" w:eastAsia="Times New Roman" w:hAnsi="Times New Roman" w:cs="Times New Roman"/>
          <w:sz w:val="28"/>
          <w:szCs w:val="28"/>
        </w:rPr>
        <w:t>Селиярово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 за отчетный финансовый год;</w:t>
      </w:r>
    </w:p>
    <w:p w:rsidR="00C52CE8" w:rsidRPr="00251BE1" w:rsidRDefault="0070188C" w:rsidP="00BE72F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отчет об использовании бюджетных ассигнований резервного фонда; </w:t>
      </w:r>
    </w:p>
    <w:p w:rsidR="00C52CE8" w:rsidRPr="00251BE1" w:rsidRDefault="0070188C" w:rsidP="00BE72F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информация о предоставлении и погашении бюджетных кредитов;</w:t>
      </w:r>
    </w:p>
    <w:p w:rsidR="00C52CE8" w:rsidRPr="00251BE1" w:rsidRDefault="0070188C" w:rsidP="00BE72F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информация о предоставленных муниципальных гарантиях </w:t>
      </w:r>
      <w:r w:rsidR="0061411B" w:rsidRPr="00251BE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D20AB1">
        <w:rPr>
          <w:rFonts w:ascii="Times New Roman" w:eastAsia="Times New Roman" w:hAnsi="Times New Roman" w:cs="Times New Roman"/>
          <w:sz w:val="28"/>
          <w:szCs w:val="28"/>
        </w:rPr>
        <w:t>Селиярово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52CE8" w:rsidRPr="00251BE1" w:rsidRDefault="0070188C" w:rsidP="00BE72F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информация о внутренних заимствованиях </w:t>
      </w:r>
      <w:r w:rsidR="0061411B" w:rsidRPr="00251BE1">
        <w:rPr>
          <w:rFonts w:ascii="Times New Roman" w:eastAsia="Times New Roman" w:hAnsi="Times New Roman" w:cs="Times New Roman"/>
          <w:sz w:val="28"/>
          <w:szCs w:val="28"/>
        </w:rPr>
        <w:t>поселения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 по видам заимствований;</w:t>
      </w:r>
    </w:p>
    <w:p w:rsidR="00C52CE8" w:rsidRPr="00251BE1" w:rsidRDefault="0070188C" w:rsidP="00BE72F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информация о состоянии муниципального долга </w:t>
      </w:r>
      <w:r w:rsidR="0061411B" w:rsidRPr="00251BE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D20AB1">
        <w:rPr>
          <w:rFonts w:ascii="Times New Roman" w:eastAsia="Times New Roman" w:hAnsi="Times New Roman" w:cs="Times New Roman"/>
          <w:sz w:val="28"/>
          <w:szCs w:val="28"/>
        </w:rPr>
        <w:t>Селиярово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52CE8" w:rsidRPr="00251BE1" w:rsidRDefault="0070188C" w:rsidP="00BE72F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бюджетная отчетность об исполнении консолидированного бюджета </w:t>
      </w:r>
      <w:r w:rsidR="0061411B" w:rsidRPr="00251BE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28028E">
        <w:rPr>
          <w:rFonts w:ascii="Times New Roman" w:eastAsia="Times New Roman" w:hAnsi="Times New Roman" w:cs="Times New Roman"/>
          <w:sz w:val="28"/>
          <w:szCs w:val="28"/>
        </w:rPr>
        <w:t>Селиярово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52CE8" w:rsidRPr="00251BE1" w:rsidRDefault="0070188C" w:rsidP="00BE72F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информация о предоставлении межбюджетных трансфертов </w:t>
      </w:r>
      <w:r w:rsidR="00A809C7" w:rsidRPr="00251BE1">
        <w:rPr>
          <w:rFonts w:ascii="Times New Roman" w:eastAsia="Times New Roman" w:hAnsi="Times New Roman" w:cs="Times New Roman"/>
          <w:sz w:val="28"/>
          <w:szCs w:val="28"/>
        </w:rPr>
        <w:t>из бюджета сельского поселения в бюджет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 Ханты-Мансийского района;</w:t>
      </w:r>
    </w:p>
    <w:p w:rsidR="00C52CE8" w:rsidRPr="00251BE1" w:rsidRDefault="0070188C" w:rsidP="00BE72F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информация об использовании бюджетных ассигнований дорожного фонда </w:t>
      </w:r>
      <w:r w:rsidR="0061411B" w:rsidRPr="00251BE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28028E">
        <w:rPr>
          <w:rFonts w:ascii="Times New Roman" w:eastAsia="Times New Roman" w:hAnsi="Times New Roman" w:cs="Times New Roman"/>
          <w:sz w:val="28"/>
          <w:szCs w:val="28"/>
        </w:rPr>
        <w:t>Селиярово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52CE8" w:rsidRPr="00251BE1" w:rsidRDefault="0070188C" w:rsidP="00BE72F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информация об исполнении муниципальных программ.</w:t>
      </w:r>
    </w:p>
    <w:p w:rsidR="00DF55A7" w:rsidRDefault="00C52CE8" w:rsidP="00BE72F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BE1">
        <w:rPr>
          <w:rFonts w:ascii="Times New Roman" w:eastAsia="Times New Roman" w:hAnsi="Times New Roman" w:cs="Times New Roman"/>
          <w:sz w:val="28"/>
          <w:szCs w:val="28"/>
        </w:rPr>
        <w:t xml:space="preserve">Бюджетная отчетность, приложения, сведения, информация, указанные в </w:t>
      </w:r>
      <w:hyperlink w:anchor="P78" w:history="1">
        <w:r w:rsidRPr="00251BE1">
          <w:rPr>
            <w:rFonts w:ascii="Times New Roman" w:eastAsia="Times New Roman" w:hAnsi="Times New Roman" w:cs="Times New Roman"/>
            <w:sz w:val="28"/>
            <w:szCs w:val="28"/>
          </w:rPr>
          <w:t>подпунктах 1</w:t>
        </w:r>
      </w:hyperlink>
      <w:r w:rsidRPr="00251BE1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hyperlink w:anchor="P81" w:history="1">
        <w:r w:rsidRPr="00251BE1">
          <w:rPr>
            <w:rFonts w:ascii="Times New Roman" w:eastAsia="Times New Roman" w:hAnsi="Times New Roman" w:cs="Times New Roman"/>
            <w:sz w:val="28"/>
            <w:szCs w:val="28"/>
          </w:rPr>
          <w:t>4</w:t>
        </w:r>
      </w:hyperlink>
      <w:r w:rsidRPr="00251BE1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пункта, предоставляются на внешнюю проверку на бумажных носителях и в электронном виде.</w:t>
      </w:r>
    </w:p>
    <w:p w:rsidR="00C52CE8" w:rsidRPr="00251BE1" w:rsidRDefault="00DF55A7" w:rsidP="00BE72F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3.3</w:t>
      </w:r>
      <w:r w:rsidR="0070188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Годовая бюджетная отчетность, предоставляемая главными администраторами средств бюджета в </w:t>
      </w:r>
      <w:r w:rsidR="0061411B" w:rsidRPr="00251BE1">
        <w:rPr>
          <w:rFonts w:ascii="Times New Roman" w:eastAsia="Times New Roman" w:hAnsi="Times New Roman" w:cs="Times New Roman"/>
          <w:sz w:val="28"/>
          <w:szCs w:val="28"/>
        </w:rPr>
        <w:t>орган внешнего муниципального финансового контроля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, должна соответствовать годовой бюджетной отчетности, предоставленной в </w:t>
      </w:r>
      <w:r w:rsidR="0061411B" w:rsidRPr="00251BE1">
        <w:rPr>
          <w:rFonts w:ascii="Times New Roman" w:eastAsia="Times New Roman" w:hAnsi="Times New Roman" w:cs="Times New Roman"/>
          <w:sz w:val="28"/>
          <w:szCs w:val="28"/>
        </w:rPr>
        <w:t xml:space="preserve">финансовый орган администрации сельского поселения </w:t>
      </w:r>
      <w:r w:rsidR="0028028E">
        <w:rPr>
          <w:rFonts w:ascii="Times New Roman" w:eastAsia="Times New Roman" w:hAnsi="Times New Roman" w:cs="Times New Roman"/>
          <w:sz w:val="28"/>
          <w:szCs w:val="28"/>
        </w:rPr>
        <w:t>Селиярово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2CE8" w:rsidRPr="00251BE1" w:rsidRDefault="00DF55A7" w:rsidP="00BE72FB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</w:t>
      </w:r>
      <w:r w:rsidR="0070188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Годовая бюджетная отчетность в части бюджета </w:t>
      </w:r>
      <w:r w:rsidR="0061411B" w:rsidRPr="00251BE1"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 должна соответствовать годовой бюджетной отчетности, предоставленной в </w:t>
      </w:r>
      <w:r w:rsidR="00A809C7" w:rsidRPr="00251BE1">
        <w:rPr>
          <w:rFonts w:ascii="Times New Roman" w:eastAsia="Times New Roman" w:hAnsi="Times New Roman" w:cs="Times New Roman"/>
          <w:sz w:val="28"/>
          <w:szCs w:val="28"/>
        </w:rPr>
        <w:t xml:space="preserve">Комитет по финансам Администрации Ханты-Мансийского района. </w:t>
      </w:r>
    </w:p>
    <w:p w:rsidR="00C52CE8" w:rsidRPr="00251BE1" w:rsidRDefault="00DF55A7" w:rsidP="00BE72FB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</w:t>
      </w:r>
      <w:r w:rsidR="0070188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При проведении внешней проверки годового отчета используются следующие методы: анализ, сопоставление, сравнение, группировка показателей.</w:t>
      </w:r>
    </w:p>
    <w:p w:rsidR="00C52CE8" w:rsidRPr="00251BE1" w:rsidRDefault="00DF55A7" w:rsidP="00BE72FB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3.6.</w:t>
      </w:r>
      <w:r w:rsidR="007018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Внешняя проверка годового отчета включает выборочную проверку бюджетной отчетности главных администраторов средств бюджета.</w:t>
      </w:r>
    </w:p>
    <w:p w:rsidR="00C52CE8" w:rsidRPr="00251BE1" w:rsidRDefault="00C52CE8" w:rsidP="00BE72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C52CE8" w:rsidRPr="0070188C" w:rsidRDefault="00C6275A" w:rsidP="00BE72FB">
      <w:pPr>
        <w:widowControl w:val="0"/>
        <w:tabs>
          <w:tab w:val="left" w:pos="207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188C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C52CE8" w:rsidRPr="0070188C">
        <w:rPr>
          <w:rFonts w:ascii="Times New Roman" w:eastAsia="Times New Roman" w:hAnsi="Times New Roman" w:cs="Times New Roman"/>
          <w:b/>
          <w:sz w:val="28"/>
          <w:szCs w:val="28"/>
        </w:rPr>
        <w:t>. Организация внешней проверки годового отчета</w:t>
      </w:r>
    </w:p>
    <w:p w:rsidR="00C52CE8" w:rsidRPr="00251BE1" w:rsidRDefault="00C52CE8" w:rsidP="00BE72F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52CE8" w:rsidRPr="00251BE1" w:rsidRDefault="00DF55A7" w:rsidP="00BE72FB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70188C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Внешняя проверка годового отчета проводится на основании плана работы </w:t>
      </w:r>
      <w:r w:rsidR="0061411B" w:rsidRPr="00251BE1">
        <w:rPr>
          <w:rFonts w:ascii="Times New Roman" w:eastAsia="Times New Roman" w:hAnsi="Times New Roman" w:cs="Times New Roman"/>
          <w:sz w:val="28"/>
          <w:szCs w:val="28"/>
        </w:rPr>
        <w:t>органа внешнего муниципального финансового контроля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 на текущий год.</w:t>
      </w:r>
    </w:p>
    <w:p w:rsidR="00C52CE8" w:rsidRPr="00251BE1" w:rsidRDefault="00DF55A7" w:rsidP="00BE72FB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70188C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Внешняя проверка включает в себя:</w:t>
      </w:r>
    </w:p>
    <w:p w:rsidR="00C52CE8" w:rsidRPr="00251BE1" w:rsidRDefault="0070188C" w:rsidP="00BE72FB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проверку бюджетной отчетности;</w:t>
      </w:r>
    </w:p>
    <w:p w:rsidR="00C52CE8" w:rsidRPr="00251BE1" w:rsidRDefault="0070188C" w:rsidP="00BE72FB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проверку годового отчета об исполнении бюджета;</w:t>
      </w:r>
    </w:p>
    <w:p w:rsidR="00C52CE8" w:rsidRPr="00251BE1" w:rsidRDefault="0070188C" w:rsidP="00BE72FB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подготовку заключения на годовой отчет.</w:t>
      </w:r>
    </w:p>
    <w:p w:rsidR="00C52CE8" w:rsidRPr="00251BE1" w:rsidRDefault="00DF55A7" w:rsidP="00BE72FB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70188C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Организация внешней проверки включает в себя следующие этапы:</w:t>
      </w:r>
    </w:p>
    <w:p w:rsidR="00C52CE8" w:rsidRPr="00251BE1" w:rsidRDefault="0070188C" w:rsidP="00BE72FB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подготовительный;</w:t>
      </w:r>
    </w:p>
    <w:p w:rsidR="00C52CE8" w:rsidRPr="00251BE1" w:rsidRDefault="0070188C" w:rsidP="00BE72FB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основной;</w:t>
      </w:r>
    </w:p>
    <w:p w:rsidR="00C52CE8" w:rsidRPr="00251BE1" w:rsidRDefault="0070188C" w:rsidP="00BE72FB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заключительный.</w:t>
      </w:r>
    </w:p>
    <w:p w:rsidR="00C52CE8" w:rsidRPr="00251BE1" w:rsidRDefault="00DF55A7" w:rsidP="00BE72FB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70188C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На подготовительном этапе:</w:t>
      </w:r>
    </w:p>
    <w:p w:rsidR="00C52CE8" w:rsidRPr="00251BE1" w:rsidRDefault="0070188C" w:rsidP="00BE72FB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проводится сбор и изучение правовой базы, в соответствии с которой должен был исполняться бюджет;</w:t>
      </w:r>
    </w:p>
    <w:p w:rsidR="00C52CE8" w:rsidRPr="00251BE1" w:rsidRDefault="0070188C" w:rsidP="00BE72FB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проводится изучение полученной информации и сведений по запросам, итогов осуществления контрольных мероприятий в течение года.</w:t>
      </w:r>
    </w:p>
    <w:p w:rsidR="00C52CE8" w:rsidRPr="00251BE1" w:rsidRDefault="00DF55A7" w:rsidP="00BE72FB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70188C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Основной этап внешней проверки годового отчета включает в себя:</w:t>
      </w:r>
    </w:p>
    <w:p w:rsidR="00C52CE8" w:rsidRPr="00251BE1" w:rsidRDefault="0070188C" w:rsidP="00BE72FB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анализ данных бюджетной отчетности главных администраторов средств бюджета;</w:t>
      </w:r>
    </w:p>
    <w:p w:rsidR="00C52CE8" w:rsidRPr="00251BE1" w:rsidRDefault="0070188C" w:rsidP="00BE72FB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анализ данных годового отчета об исполнении бюджета.</w:t>
      </w:r>
    </w:p>
    <w:p w:rsidR="00C52CE8" w:rsidRPr="00251BE1" w:rsidRDefault="00DF55A7" w:rsidP="00BE72FB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70188C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На заключительном этапе оформляется заключение </w:t>
      </w:r>
      <w:r w:rsidR="0061411B" w:rsidRPr="00251BE1">
        <w:rPr>
          <w:rFonts w:ascii="Times New Roman" w:eastAsia="Times New Roman" w:hAnsi="Times New Roman" w:cs="Times New Roman"/>
          <w:sz w:val="28"/>
          <w:szCs w:val="28"/>
        </w:rPr>
        <w:t>органа внешнего муниципального финансового контроля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 на годовой отчет об исполнении бюджета.</w:t>
      </w:r>
    </w:p>
    <w:p w:rsidR="00C52CE8" w:rsidRPr="00251BE1" w:rsidRDefault="00DF55A7" w:rsidP="00BE72FB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70188C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Внешняя проверка и оформление заключения на годовой отчет осуществляется в срок, не превышающий один месяц со дня его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lastRenderedPageBreak/>
        <w:t>представления.</w:t>
      </w:r>
    </w:p>
    <w:p w:rsidR="00C52CE8" w:rsidRPr="00251BE1" w:rsidRDefault="00C52CE8" w:rsidP="00BE72FB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52CE8" w:rsidRPr="0070188C" w:rsidRDefault="00C6275A" w:rsidP="00BE72FB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188C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C52CE8" w:rsidRPr="0070188C">
        <w:rPr>
          <w:rFonts w:ascii="Times New Roman" w:eastAsia="Times New Roman" w:hAnsi="Times New Roman" w:cs="Times New Roman"/>
          <w:b/>
          <w:sz w:val="28"/>
          <w:szCs w:val="28"/>
        </w:rPr>
        <w:t>. Оформление результатов внешней проверки годового отчета</w:t>
      </w:r>
    </w:p>
    <w:p w:rsidR="00C52CE8" w:rsidRPr="00251BE1" w:rsidRDefault="00C52CE8" w:rsidP="00BE72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2CE8" w:rsidRPr="00251BE1" w:rsidRDefault="00DF55A7" w:rsidP="00BE72FB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="0070188C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По итогам внешней проверки годового отчета оформляется заключение, которое подписывается председателем </w:t>
      </w:r>
      <w:r w:rsidR="0061411B" w:rsidRPr="00251BE1">
        <w:rPr>
          <w:rFonts w:ascii="Times New Roman" w:eastAsia="Times New Roman" w:hAnsi="Times New Roman" w:cs="Times New Roman"/>
          <w:sz w:val="28"/>
          <w:szCs w:val="28"/>
        </w:rPr>
        <w:t>органа внешнего муниципального финансового контроля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2CE8" w:rsidRPr="00251BE1" w:rsidRDefault="00DF55A7" w:rsidP="00BE72FB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="0070188C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Заключение на годовой отчет одновременно направляется </w:t>
      </w:r>
      <w:r w:rsidR="0061411B" w:rsidRPr="00251BE1">
        <w:rPr>
          <w:rFonts w:ascii="Times New Roman" w:eastAsia="Times New Roman" w:hAnsi="Times New Roman" w:cs="Times New Roman"/>
          <w:sz w:val="28"/>
          <w:szCs w:val="28"/>
        </w:rPr>
        <w:t xml:space="preserve">органом внешнего муниципального финансового контроля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61411B" w:rsidRPr="00251BE1">
        <w:rPr>
          <w:rFonts w:ascii="Times New Roman" w:eastAsia="Times New Roman" w:hAnsi="Times New Roman" w:cs="Times New Roman"/>
          <w:sz w:val="28"/>
          <w:szCs w:val="28"/>
        </w:rPr>
        <w:t xml:space="preserve">Совет депутатов сельского поселения </w:t>
      </w:r>
      <w:r w:rsidR="0028028E">
        <w:rPr>
          <w:rFonts w:ascii="Times New Roman" w:eastAsia="Times New Roman" w:hAnsi="Times New Roman" w:cs="Times New Roman"/>
          <w:sz w:val="28"/>
          <w:szCs w:val="28"/>
        </w:rPr>
        <w:t>Селиярово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 и администрацию </w:t>
      </w:r>
      <w:r w:rsidR="0061411B" w:rsidRPr="00251BE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28028E">
        <w:rPr>
          <w:rFonts w:ascii="Times New Roman" w:eastAsia="Times New Roman" w:hAnsi="Times New Roman" w:cs="Times New Roman"/>
          <w:sz w:val="28"/>
          <w:szCs w:val="28"/>
        </w:rPr>
        <w:t>Селиярово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2CE8" w:rsidRPr="00251BE1" w:rsidRDefault="00DF55A7" w:rsidP="00BE72FB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5.3.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Заключение на годовой отчет об исполнении бюджета </w:t>
      </w:r>
      <w:r w:rsidR="0061411B" w:rsidRPr="00251BE1"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 за отчетный финансовый год содержит следующие разделы:</w:t>
      </w:r>
    </w:p>
    <w:p w:rsidR="00C52CE8" w:rsidRPr="00251BE1" w:rsidRDefault="00DF55A7" w:rsidP="00BE72F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Общие положения, в которых приводятся:</w:t>
      </w:r>
    </w:p>
    <w:p w:rsidR="00C52CE8" w:rsidRPr="00251BE1" w:rsidRDefault="00DF55A7" w:rsidP="00BE72F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основания для проведения экспертно-аналитического мероприятия;</w:t>
      </w:r>
    </w:p>
    <w:p w:rsidR="00C52CE8" w:rsidRPr="00251BE1" w:rsidRDefault="00DF55A7" w:rsidP="00BE72F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цель экспертно-аналитического мероприятия;</w:t>
      </w:r>
    </w:p>
    <w:p w:rsidR="00C52CE8" w:rsidRPr="00251BE1" w:rsidRDefault="00DF55A7" w:rsidP="00BE72F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предмет экспертно-аналитического мероприятия;</w:t>
      </w:r>
    </w:p>
    <w:p w:rsidR="00C52CE8" w:rsidRPr="00251BE1" w:rsidRDefault="00DF55A7" w:rsidP="00BE72F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объект экспертно-аналитического мероприятия;</w:t>
      </w:r>
    </w:p>
    <w:p w:rsidR="00C52CE8" w:rsidRPr="00251BE1" w:rsidRDefault="00DF55A7" w:rsidP="00BE72F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сроки проведения экспертно-аналитического мероприятия.</w:t>
      </w:r>
    </w:p>
    <w:p w:rsidR="00C52CE8" w:rsidRPr="00251BE1" w:rsidRDefault="00DF55A7" w:rsidP="00BE72F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Основная аналитическая часть, в которой приводятся результаты внешней проверки годового отчета по следующим направлениям:</w:t>
      </w:r>
    </w:p>
    <w:p w:rsidR="00C52CE8" w:rsidRPr="00251BE1" w:rsidRDefault="00DF55A7" w:rsidP="00BE7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C52CE8" w:rsidRPr="00251BE1">
        <w:rPr>
          <w:rFonts w:ascii="Times New Roman" w:eastAsia="Times New Roman" w:hAnsi="Times New Roman" w:cs="Times New Roman"/>
          <w:bCs/>
          <w:sz w:val="28"/>
          <w:szCs w:val="28"/>
        </w:rPr>
        <w:t xml:space="preserve">об исполнении доходной части бюджета </w:t>
      </w:r>
      <w:r w:rsidR="0061411B" w:rsidRPr="00251BE1">
        <w:rPr>
          <w:rFonts w:ascii="Times New Roman" w:eastAsia="Times New Roman" w:hAnsi="Times New Roman" w:cs="Times New Roman"/>
          <w:bCs/>
          <w:sz w:val="28"/>
          <w:szCs w:val="28"/>
        </w:rPr>
        <w:t>поселения</w:t>
      </w:r>
      <w:r w:rsidR="00C52CE8" w:rsidRPr="00251BE1">
        <w:rPr>
          <w:rFonts w:ascii="Times New Roman" w:eastAsia="Times New Roman" w:hAnsi="Times New Roman" w:cs="Times New Roman"/>
          <w:bCs/>
          <w:sz w:val="28"/>
          <w:szCs w:val="28"/>
        </w:rPr>
        <w:t>, в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 том числе приводятся данные по анализу исполнения доходной части бюджета </w:t>
      </w:r>
      <w:r w:rsidR="0061411B" w:rsidRPr="00251BE1">
        <w:rPr>
          <w:rFonts w:ascii="Times New Roman" w:eastAsia="Times New Roman" w:hAnsi="Times New Roman" w:cs="Times New Roman"/>
          <w:sz w:val="28"/>
          <w:szCs w:val="28"/>
        </w:rPr>
        <w:t>поселения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 с указанием допущенных отклонений от утвержденных бюджетных назначений по видам и наименованиям доходов;</w:t>
      </w:r>
    </w:p>
    <w:p w:rsidR="00C52CE8" w:rsidRPr="00251BE1" w:rsidRDefault="00DF55A7" w:rsidP="00BE72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об исполнении расходной части бюджета </w:t>
      </w:r>
      <w:r w:rsidR="0061411B" w:rsidRPr="00251BE1">
        <w:rPr>
          <w:rFonts w:ascii="Times New Roman" w:eastAsia="Times New Roman" w:hAnsi="Times New Roman" w:cs="Times New Roman"/>
          <w:sz w:val="28"/>
          <w:szCs w:val="28"/>
        </w:rPr>
        <w:t>поселения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, в том числе данные:</w:t>
      </w:r>
    </w:p>
    <w:p w:rsidR="00C52CE8" w:rsidRPr="00251BE1" w:rsidRDefault="00DF55A7" w:rsidP="00BE72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анализ исполнения расходной части бюджета </w:t>
      </w:r>
      <w:r w:rsidR="0061411B" w:rsidRPr="00251BE1">
        <w:rPr>
          <w:rFonts w:ascii="Times New Roman" w:eastAsia="Times New Roman" w:hAnsi="Times New Roman" w:cs="Times New Roman"/>
          <w:sz w:val="28"/>
          <w:szCs w:val="28"/>
        </w:rPr>
        <w:t>поселения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 с указанием допущенных отклонений от утвержденных бюджетных назначений по разделам, подразделам ведомственной классификации, освещаются причины допущенных отклонений;</w:t>
      </w:r>
    </w:p>
    <w:p w:rsidR="00C52CE8" w:rsidRPr="00251BE1" w:rsidRDefault="00DF55A7" w:rsidP="00BE72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анализ исполнения бюджетных назначений по освоению муниципальных программ, освещаются причины допущенных отклонений;</w:t>
      </w:r>
    </w:p>
    <w:p w:rsidR="00C52CE8" w:rsidRPr="00251BE1" w:rsidRDefault="00DF55A7" w:rsidP="00BE72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о наличии дебиторской и кредиторской задолженности на начало и конец отчетного периода, в том числе с истекшим сроком исковой давности и отражением мер, принимаемых по ее сокращению и ликвидации;</w:t>
      </w:r>
    </w:p>
    <w:p w:rsidR="00C52CE8" w:rsidRPr="00251BE1" w:rsidRDefault="00DF55A7" w:rsidP="00BE72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о соответствии дефицита бюджета </w:t>
      </w:r>
      <w:r w:rsidR="0061411B" w:rsidRPr="00251BE1">
        <w:rPr>
          <w:rFonts w:ascii="Times New Roman" w:eastAsia="Times New Roman" w:hAnsi="Times New Roman" w:cs="Times New Roman"/>
          <w:sz w:val="28"/>
          <w:szCs w:val="28"/>
        </w:rPr>
        <w:t>поселения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 критериям Бюджетного </w:t>
      </w:r>
      <w:hyperlink r:id="rId11" w:history="1">
        <w:r w:rsidR="00C52CE8" w:rsidRPr="00251BE1">
          <w:rPr>
            <w:rFonts w:ascii="Times New Roman" w:eastAsia="Times New Roman" w:hAnsi="Times New Roman" w:cs="Times New Roman"/>
            <w:sz w:val="28"/>
            <w:szCs w:val="28"/>
          </w:rPr>
          <w:t>кодекса</w:t>
        </w:r>
      </w:hyperlink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Федерации, решению </w:t>
      </w:r>
      <w:r w:rsidR="0061411B" w:rsidRPr="00251BE1">
        <w:rPr>
          <w:rFonts w:ascii="Times New Roman" w:eastAsia="Times New Roman" w:hAnsi="Times New Roman" w:cs="Times New Roman"/>
          <w:sz w:val="28"/>
          <w:szCs w:val="28"/>
        </w:rPr>
        <w:t>Совета депутатов поселения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 о бюджете </w:t>
      </w:r>
      <w:r w:rsidR="0061411B" w:rsidRPr="00251BE1">
        <w:rPr>
          <w:rFonts w:ascii="Times New Roman" w:eastAsia="Times New Roman" w:hAnsi="Times New Roman" w:cs="Times New Roman"/>
          <w:sz w:val="28"/>
          <w:szCs w:val="28"/>
        </w:rPr>
        <w:t>поселения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52CE8" w:rsidRPr="00251BE1" w:rsidRDefault="00DF55A7" w:rsidP="00BE72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о соблюдении порядка расходования средств резервного фонда администрации </w:t>
      </w:r>
      <w:r w:rsidR="00DD3036" w:rsidRPr="00251BE1">
        <w:rPr>
          <w:rFonts w:ascii="Times New Roman" w:eastAsia="Times New Roman" w:hAnsi="Times New Roman" w:cs="Times New Roman"/>
          <w:sz w:val="28"/>
          <w:szCs w:val="28"/>
        </w:rPr>
        <w:t>поселения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52CE8" w:rsidRPr="00251BE1" w:rsidRDefault="00DF55A7" w:rsidP="00BE72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 xml:space="preserve">анализ использования бюджетных ассигнований муниципального дорожного фонда </w:t>
      </w:r>
      <w:r w:rsidR="00DD3036" w:rsidRPr="00251BE1">
        <w:rPr>
          <w:rFonts w:ascii="Times New Roman" w:eastAsia="Times New Roman" w:hAnsi="Times New Roman" w:cs="Times New Roman"/>
          <w:sz w:val="28"/>
          <w:szCs w:val="28"/>
        </w:rPr>
        <w:t>поселения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52CE8" w:rsidRPr="00251BE1" w:rsidRDefault="00DF55A7" w:rsidP="00BE72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об исполнении программы предоставления муниципальных гарантий;</w:t>
      </w:r>
    </w:p>
    <w:p w:rsidR="00C52CE8" w:rsidRPr="00251BE1" w:rsidRDefault="00DF55A7" w:rsidP="00BE72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об исполнении программы осуществления муниципальных заимствований;</w:t>
      </w:r>
    </w:p>
    <w:p w:rsidR="00C52CE8" w:rsidRPr="00251BE1" w:rsidRDefault="00DF55A7" w:rsidP="00BE72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об исполнении программы предоставления бюджетных кредитов;</w:t>
      </w:r>
    </w:p>
    <w:p w:rsidR="00C52CE8" w:rsidRPr="00251BE1" w:rsidRDefault="00DF55A7" w:rsidP="00BE72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об оценке полноты и достоверности годового отчета об исполнении бюджета и годовой бюджетной отчетности главных администраторов средств бюджета.</w:t>
      </w:r>
    </w:p>
    <w:p w:rsidR="00C52CE8" w:rsidRPr="00251BE1" w:rsidRDefault="00DF55A7" w:rsidP="00BE72F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Заключительная часть, в которой излагается мнение о достоверности годового отчета и результативности использования средств бюджета в отчетном периоде, указывается объем выявленных нарушений, их существенность и влияние на достоверность отчета, а также формулируются выводы и предложения по внешней проверке годового отчета.</w:t>
      </w:r>
    </w:p>
    <w:p w:rsidR="00200FAF" w:rsidRPr="00C6275A" w:rsidRDefault="00DF55A7" w:rsidP="00BE72F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C52CE8" w:rsidRPr="00251BE1">
        <w:rPr>
          <w:rFonts w:ascii="Times New Roman" w:eastAsia="Times New Roman" w:hAnsi="Times New Roman" w:cs="Times New Roman"/>
          <w:sz w:val="28"/>
          <w:szCs w:val="28"/>
        </w:rPr>
        <w:t>Приложения, в которые могут быть включены таблицы, графический материал, пояснительные записки, иные материалы, касающиеся цели внешней проверки, состав и количество которых не регламентируется.</w:t>
      </w:r>
    </w:p>
    <w:sectPr w:rsidR="00200FAF" w:rsidRPr="00C6275A" w:rsidSect="00251BE1">
      <w:headerReference w:type="default" r:id="rId12"/>
      <w:pgSz w:w="11906" w:h="16838"/>
      <w:pgMar w:top="1418" w:right="1276" w:bottom="851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5A8" w:rsidRDefault="008B25A8" w:rsidP="009E6DD1">
      <w:pPr>
        <w:spacing w:after="0" w:line="240" w:lineRule="auto"/>
      </w:pPr>
      <w:r>
        <w:separator/>
      </w:r>
    </w:p>
  </w:endnote>
  <w:endnote w:type="continuationSeparator" w:id="0">
    <w:p w:rsidR="008B25A8" w:rsidRDefault="008B25A8" w:rsidP="009E6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5A8" w:rsidRDefault="008B25A8" w:rsidP="009E6DD1">
      <w:pPr>
        <w:spacing w:after="0" w:line="240" w:lineRule="auto"/>
      </w:pPr>
      <w:r>
        <w:separator/>
      </w:r>
    </w:p>
  </w:footnote>
  <w:footnote w:type="continuationSeparator" w:id="0">
    <w:p w:rsidR="008B25A8" w:rsidRDefault="008B25A8" w:rsidP="009E6D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098049"/>
      <w:docPartObj>
        <w:docPartGallery w:val="Page Numbers (Top of Page)"/>
        <w:docPartUnique/>
      </w:docPartObj>
    </w:sdtPr>
    <w:sdtEndPr/>
    <w:sdtContent>
      <w:p w:rsidR="009E6DD1" w:rsidRDefault="003E5B54" w:rsidP="00C6275A">
        <w:pPr>
          <w:pStyle w:val="a7"/>
          <w:jc w:val="center"/>
        </w:pPr>
        <w:r>
          <w:fldChar w:fldCharType="begin"/>
        </w:r>
        <w:r w:rsidR="0059124D">
          <w:instrText xml:space="preserve"> PAGE   \* MERGEFORMAT </w:instrText>
        </w:r>
        <w:r>
          <w:fldChar w:fldCharType="separate"/>
        </w:r>
        <w:r w:rsidR="00E86360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77462"/>
    <w:multiLevelType w:val="multilevel"/>
    <w:tmpl w:val="6DC8EA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10BA57C8"/>
    <w:multiLevelType w:val="hybridMultilevel"/>
    <w:tmpl w:val="6EC05826"/>
    <w:lvl w:ilvl="0" w:tplc="7926304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2370136"/>
    <w:multiLevelType w:val="multilevel"/>
    <w:tmpl w:val="0220C2C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3" w15:restartNumberingAfterBreak="0">
    <w:nsid w:val="13FD7A28"/>
    <w:multiLevelType w:val="hybridMultilevel"/>
    <w:tmpl w:val="2690B7A8"/>
    <w:lvl w:ilvl="0" w:tplc="171A96D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A2B0876"/>
    <w:multiLevelType w:val="multilevel"/>
    <w:tmpl w:val="88C0BEFE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4EE6E91"/>
    <w:multiLevelType w:val="hybridMultilevel"/>
    <w:tmpl w:val="7AC43486"/>
    <w:lvl w:ilvl="0" w:tplc="D9ECC32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CE6410D"/>
    <w:multiLevelType w:val="singleLevel"/>
    <w:tmpl w:val="2DA2F5AA"/>
    <w:lvl w:ilvl="0">
      <w:start w:val="30"/>
      <w:numFmt w:val="decimal"/>
      <w:lvlText w:val="%1)"/>
      <w:legacy w:legacy="1" w:legacySpace="0" w:legacyIndent="446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7" w15:restartNumberingAfterBreak="0">
    <w:nsid w:val="3623188D"/>
    <w:multiLevelType w:val="hybridMultilevel"/>
    <w:tmpl w:val="F36AAC2E"/>
    <w:lvl w:ilvl="0" w:tplc="6B40121A">
      <w:start w:val="1"/>
      <w:numFmt w:val="decimal"/>
      <w:lvlText w:val="%1."/>
      <w:lvlJc w:val="left"/>
      <w:pPr>
        <w:ind w:left="914" w:hanging="6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C6410A9"/>
    <w:multiLevelType w:val="hybridMultilevel"/>
    <w:tmpl w:val="9D58CAD6"/>
    <w:lvl w:ilvl="0" w:tplc="FC2A643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2894EA8"/>
    <w:multiLevelType w:val="hybridMultilevel"/>
    <w:tmpl w:val="A1F4B72C"/>
    <w:lvl w:ilvl="0" w:tplc="04190011">
      <w:start w:val="3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566748"/>
    <w:multiLevelType w:val="multilevel"/>
    <w:tmpl w:val="6E16A4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550A1F9C"/>
    <w:multiLevelType w:val="multilevel"/>
    <w:tmpl w:val="A01E20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472" w:hanging="2160"/>
      </w:pPr>
      <w:rPr>
        <w:rFonts w:hint="default"/>
      </w:rPr>
    </w:lvl>
  </w:abstractNum>
  <w:abstractNum w:abstractNumId="12" w15:restartNumberingAfterBreak="0">
    <w:nsid w:val="563570CA"/>
    <w:multiLevelType w:val="hybridMultilevel"/>
    <w:tmpl w:val="2A8EE7AC"/>
    <w:lvl w:ilvl="0" w:tplc="6D6EA316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8CD6972"/>
    <w:multiLevelType w:val="multilevel"/>
    <w:tmpl w:val="1DEE7EC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635468C9"/>
    <w:multiLevelType w:val="hybridMultilevel"/>
    <w:tmpl w:val="1C60FBAA"/>
    <w:lvl w:ilvl="0" w:tplc="24A2DB9A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1636E6"/>
    <w:multiLevelType w:val="multilevel"/>
    <w:tmpl w:val="A01829C0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72" w:hanging="2160"/>
      </w:pPr>
      <w:rPr>
        <w:rFonts w:hint="default"/>
      </w:rPr>
    </w:lvl>
  </w:abstractNum>
  <w:abstractNum w:abstractNumId="16" w15:restartNumberingAfterBreak="0">
    <w:nsid w:val="6B736EAC"/>
    <w:multiLevelType w:val="hybridMultilevel"/>
    <w:tmpl w:val="6EC05826"/>
    <w:lvl w:ilvl="0" w:tplc="7926304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70327C24"/>
    <w:multiLevelType w:val="hybridMultilevel"/>
    <w:tmpl w:val="AC0AA12A"/>
    <w:lvl w:ilvl="0" w:tplc="CF50C6F2">
      <w:start w:val="3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10"/>
  </w:num>
  <w:num w:numId="2">
    <w:abstractNumId w:val="5"/>
  </w:num>
  <w:num w:numId="3">
    <w:abstractNumId w:val="14"/>
  </w:num>
  <w:num w:numId="4">
    <w:abstractNumId w:val="0"/>
  </w:num>
  <w:num w:numId="5">
    <w:abstractNumId w:val="6"/>
  </w:num>
  <w:num w:numId="6">
    <w:abstractNumId w:val="9"/>
  </w:num>
  <w:num w:numId="7">
    <w:abstractNumId w:val="13"/>
  </w:num>
  <w:num w:numId="8">
    <w:abstractNumId w:val="4"/>
  </w:num>
  <w:num w:numId="9">
    <w:abstractNumId w:val="12"/>
  </w:num>
  <w:num w:numId="10">
    <w:abstractNumId w:val="7"/>
  </w:num>
  <w:num w:numId="11">
    <w:abstractNumId w:val="3"/>
  </w:num>
  <w:num w:numId="12">
    <w:abstractNumId w:val="1"/>
  </w:num>
  <w:num w:numId="13">
    <w:abstractNumId w:val="16"/>
  </w:num>
  <w:num w:numId="14">
    <w:abstractNumId w:val="17"/>
  </w:num>
  <w:num w:numId="15">
    <w:abstractNumId w:val="8"/>
  </w:num>
  <w:num w:numId="16">
    <w:abstractNumId w:val="11"/>
  </w:num>
  <w:num w:numId="17">
    <w:abstractNumId w:val="1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104"/>
    <w:rsid w:val="0000045B"/>
    <w:rsid w:val="000017D4"/>
    <w:rsid w:val="0000260C"/>
    <w:rsid w:val="00004206"/>
    <w:rsid w:val="00012F2B"/>
    <w:rsid w:val="000236EC"/>
    <w:rsid w:val="0002408A"/>
    <w:rsid w:val="00025CC3"/>
    <w:rsid w:val="00030EEE"/>
    <w:rsid w:val="00032461"/>
    <w:rsid w:val="00035F21"/>
    <w:rsid w:val="000401EA"/>
    <w:rsid w:val="0004398E"/>
    <w:rsid w:val="000449F9"/>
    <w:rsid w:val="0004508F"/>
    <w:rsid w:val="00045F68"/>
    <w:rsid w:val="00046E67"/>
    <w:rsid w:val="00050324"/>
    <w:rsid w:val="00055FE5"/>
    <w:rsid w:val="0005676C"/>
    <w:rsid w:val="00070F6A"/>
    <w:rsid w:val="00082437"/>
    <w:rsid w:val="00093C86"/>
    <w:rsid w:val="00095836"/>
    <w:rsid w:val="000961DD"/>
    <w:rsid w:val="000A1928"/>
    <w:rsid w:val="000A4058"/>
    <w:rsid w:val="000A4560"/>
    <w:rsid w:val="000A4B26"/>
    <w:rsid w:val="000B3605"/>
    <w:rsid w:val="000C108F"/>
    <w:rsid w:val="000C1D35"/>
    <w:rsid w:val="000C43F5"/>
    <w:rsid w:val="000D2739"/>
    <w:rsid w:val="000D4A4F"/>
    <w:rsid w:val="000E1BE6"/>
    <w:rsid w:val="000E4D2A"/>
    <w:rsid w:val="000E50D3"/>
    <w:rsid w:val="000E54B8"/>
    <w:rsid w:val="000E6507"/>
    <w:rsid w:val="000E76F0"/>
    <w:rsid w:val="000F589B"/>
    <w:rsid w:val="000F6612"/>
    <w:rsid w:val="0012788E"/>
    <w:rsid w:val="001322D2"/>
    <w:rsid w:val="00143896"/>
    <w:rsid w:val="00154F2D"/>
    <w:rsid w:val="00161D3A"/>
    <w:rsid w:val="00162D63"/>
    <w:rsid w:val="00166BB5"/>
    <w:rsid w:val="001720B7"/>
    <w:rsid w:val="00172D96"/>
    <w:rsid w:val="00173D31"/>
    <w:rsid w:val="00176001"/>
    <w:rsid w:val="001767A4"/>
    <w:rsid w:val="001814EA"/>
    <w:rsid w:val="00184AF7"/>
    <w:rsid w:val="00184C7C"/>
    <w:rsid w:val="0019120D"/>
    <w:rsid w:val="001A2218"/>
    <w:rsid w:val="001A26FB"/>
    <w:rsid w:val="001A2AC5"/>
    <w:rsid w:val="001A3A9B"/>
    <w:rsid w:val="001B20CF"/>
    <w:rsid w:val="001B5C46"/>
    <w:rsid w:val="001B5C50"/>
    <w:rsid w:val="001B741E"/>
    <w:rsid w:val="001C0E8A"/>
    <w:rsid w:val="001D0E2F"/>
    <w:rsid w:val="001D3496"/>
    <w:rsid w:val="001D3BE9"/>
    <w:rsid w:val="001D579C"/>
    <w:rsid w:val="001E73D2"/>
    <w:rsid w:val="001F0DCB"/>
    <w:rsid w:val="001F289B"/>
    <w:rsid w:val="001F4217"/>
    <w:rsid w:val="001F4C01"/>
    <w:rsid w:val="00200DF7"/>
    <w:rsid w:val="00200FAF"/>
    <w:rsid w:val="00203E3A"/>
    <w:rsid w:val="00210CBB"/>
    <w:rsid w:val="002166EE"/>
    <w:rsid w:val="0022255E"/>
    <w:rsid w:val="00225D29"/>
    <w:rsid w:val="002268CE"/>
    <w:rsid w:val="00243E11"/>
    <w:rsid w:val="002515A4"/>
    <w:rsid w:val="00251BE1"/>
    <w:rsid w:val="00256A2C"/>
    <w:rsid w:val="0026127E"/>
    <w:rsid w:val="002614EA"/>
    <w:rsid w:val="00262FF2"/>
    <w:rsid w:val="00264E3D"/>
    <w:rsid w:val="00273A2D"/>
    <w:rsid w:val="00277A13"/>
    <w:rsid w:val="0028028E"/>
    <w:rsid w:val="00282FA4"/>
    <w:rsid w:val="002A4601"/>
    <w:rsid w:val="002A7D70"/>
    <w:rsid w:val="002B7CD2"/>
    <w:rsid w:val="002D1AB1"/>
    <w:rsid w:val="002D3DB7"/>
    <w:rsid w:val="002D5EBC"/>
    <w:rsid w:val="002E0537"/>
    <w:rsid w:val="002F1CDC"/>
    <w:rsid w:val="002F6950"/>
    <w:rsid w:val="003214D2"/>
    <w:rsid w:val="00323132"/>
    <w:rsid w:val="0032714F"/>
    <w:rsid w:val="00331653"/>
    <w:rsid w:val="003319E0"/>
    <w:rsid w:val="00354F59"/>
    <w:rsid w:val="00355903"/>
    <w:rsid w:val="003576DC"/>
    <w:rsid w:val="003710D2"/>
    <w:rsid w:val="0037527C"/>
    <w:rsid w:val="003764A1"/>
    <w:rsid w:val="00376850"/>
    <w:rsid w:val="00376AAF"/>
    <w:rsid w:val="00381102"/>
    <w:rsid w:val="00381811"/>
    <w:rsid w:val="00382E76"/>
    <w:rsid w:val="00384F5F"/>
    <w:rsid w:val="00385DA6"/>
    <w:rsid w:val="003954AA"/>
    <w:rsid w:val="0039661A"/>
    <w:rsid w:val="00396B5D"/>
    <w:rsid w:val="00397B26"/>
    <w:rsid w:val="003A6A25"/>
    <w:rsid w:val="003B2BFB"/>
    <w:rsid w:val="003B4E1E"/>
    <w:rsid w:val="003B6231"/>
    <w:rsid w:val="003C242C"/>
    <w:rsid w:val="003C4BCA"/>
    <w:rsid w:val="003C6F30"/>
    <w:rsid w:val="003D2449"/>
    <w:rsid w:val="003D30D8"/>
    <w:rsid w:val="003D47E5"/>
    <w:rsid w:val="003D4CB7"/>
    <w:rsid w:val="003D5D47"/>
    <w:rsid w:val="003D63A5"/>
    <w:rsid w:val="003D6F59"/>
    <w:rsid w:val="003E5B54"/>
    <w:rsid w:val="00407FA6"/>
    <w:rsid w:val="00411404"/>
    <w:rsid w:val="00422E18"/>
    <w:rsid w:val="00425221"/>
    <w:rsid w:val="00430286"/>
    <w:rsid w:val="00433157"/>
    <w:rsid w:val="004369F5"/>
    <w:rsid w:val="00441C7C"/>
    <w:rsid w:val="004553F5"/>
    <w:rsid w:val="004571E1"/>
    <w:rsid w:val="0045775D"/>
    <w:rsid w:val="00465DE3"/>
    <w:rsid w:val="004668B2"/>
    <w:rsid w:val="00474277"/>
    <w:rsid w:val="00476008"/>
    <w:rsid w:val="0047702D"/>
    <w:rsid w:val="00480DE1"/>
    <w:rsid w:val="00482BB3"/>
    <w:rsid w:val="00482BF4"/>
    <w:rsid w:val="004934A9"/>
    <w:rsid w:val="00496AF9"/>
    <w:rsid w:val="0049750E"/>
    <w:rsid w:val="004A1C32"/>
    <w:rsid w:val="004A3490"/>
    <w:rsid w:val="004B2A1F"/>
    <w:rsid w:val="004B3158"/>
    <w:rsid w:val="004B5A1C"/>
    <w:rsid w:val="004C78B7"/>
    <w:rsid w:val="004D1015"/>
    <w:rsid w:val="004D19D3"/>
    <w:rsid w:val="004D5BB1"/>
    <w:rsid w:val="004D77C2"/>
    <w:rsid w:val="004E0306"/>
    <w:rsid w:val="004E2630"/>
    <w:rsid w:val="004E2DD3"/>
    <w:rsid w:val="004F7705"/>
    <w:rsid w:val="0050405C"/>
    <w:rsid w:val="005060B1"/>
    <w:rsid w:val="00507394"/>
    <w:rsid w:val="00512024"/>
    <w:rsid w:val="00512483"/>
    <w:rsid w:val="00514DB1"/>
    <w:rsid w:val="00516B6F"/>
    <w:rsid w:val="00522F64"/>
    <w:rsid w:val="00524748"/>
    <w:rsid w:val="005262E4"/>
    <w:rsid w:val="0052797D"/>
    <w:rsid w:val="00527E5C"/>
    <w:rsid w:val="00530B13"/>
    <w:rsid w:val="005313C3"/>
    <w:rsid w:val="00531F45"/>
    <w:rsid w:val="00531FF3"/>
    <w:rsid w:val="0053226A"/>
    <w:rsid w:val="005408D5"/>
    <w:rsid w:val="00542C47"/>
    <w:rsid w:val="005441C8"/>
    <w:rsid w:val="005573A9"/>
    <w:rsid w:val="00557D81"/>
    <w:rsid w:val="005628EA"/>
    <w:rsid w:val="00563958"/>
    <w:rsid w:val="00566506"/>
    <w:rsid w:val="005705E1"/>
    <w:rsid w:val="005756E2"/>
    <w:rsid w:val="00582B44"/>
    <w:rsid w:val="005856F2"/>
    <w:rsid w:val="00585B72"/>
    <w:rsid w:val="0059124D"/>
    <w:rsid w:val="0059182B"/>
    <w:rsid w:val="00595650"/>
    <w:rsid w:val="005B2FA3"/>
    <w:rsid w:val="005B7845"/>
    <w:rsid w:val="005C3CAF"/>
    <w:rsid w:val="005C54E5"/>
    <w:rsid w:val="005C7B7F"/>
    <w:rsid w:val="005C7D36"/>
    <w:rsid w:val="005D1C19"/>
    <w:rsid w:val="005D512F"/>
    <w:rsid w:val="005F0403"/>
    <w:rsid w:val="005F3667"/>
    <w:rsid w:val="005F59E4"/>
    <w:rsid w:val="0060087A"/>
    <w:rsid w:val="00603140"/>
    <w:rsid w:val="0060364E"/>
    <w:rsid w:val="006056D5"/>
    <w:rsid w:val="0061411B"/>
    <w:rsid w:val="00617D26"/>
    <w:rsid w:val="00626E29"/>
    <w:rsid w:val="0064654E"/>
    <w:rsid w:val="00664006"/>
    <w:rsid w:val="00667686"/>
    <w:rsid w:val="0067208A"/>
    <w:rsid w:val="006742B5"/>
    <w:rsid w:val="00676DED"/>
    <w:rsid w:val="006833DB"/>
    <w:rsid w:val="00683CC1"/>
    <w:rsid w:val="00684178"/>
    <w:rsid w:val="006851D1"/>
    <w:rsid w:val="00687607"/>
    <w:rsid w:val="006972CC"/>
    <w:rsid w:val="006A2C94"/>
    <w:rsid w:val="006A3BC8"/>
    <w:rsid w:val="006B0B83"/>
    <w:rsid w:val="006B4C75"/>
    <w:rsid w:val="006B5953"/>
    <w:rsid w:val="006B79BC"/>
    <w:rsid w:val="006C2A0A"/>
    <w:rsid w:val="006D1959"/>
    <w:rsid w:val="006D2386"/>
    <w:rsid w:val="006D24D8"/>
    <w:rsid w:val="006E09FF"/>
    <w:rsid w:val="006E795C"/>
    <w:rsid w:val="006F0C27"/>
    <w:rsid w:val="0070188C"/>
    <w:rsid w:val="00701F14"/>
    <w:rsid w:val="0071534D"/>
    <w:rsid w:val="00716F24"/>
    <w:rsid w:val="00722191"/>
    <w:rsid w:val="00722B85"/>
    <w:rsid w:val="00725B1E"/>
    <w:rsid w:val="007261F5"/>
    <w:rsid w:val="00735C95"/>
    <w:rsid w:val="00736DBA"/>
    <w:rsid w:val="00747B35"/>
    <w:rsid w:val="00751FD7"/>
    <w:rsid w:val="00752B0F"/>
    <w:rsid w:val="00757556"/>
    <w:rsid w:val="00765F40"/>
    <w:rsid w:val="00767502"/>
    <w:rsid w:val="00770389"/>
    <w:rsid w:val="007734DC"/>
    <w:rsid w:val="00777067"/>
    <w:rsid w:val="0078112B"/>
    <w:rsid w:val="00797D85"/>
    <w:rsid w:val="007A723C"/>
    <w:rsid w:val="007A7CB0"/>
    <w:rsid w:val="007B1C6D"/>
    <w:rsid w:val="007B474B"/>
    <w:rsid w:val="007C3A55"/>
    <w:rsid w:val="007C70B0"/>
    <w:rsid w:val="007D4B72"/>
    <w:rsid w:val="007D7CBE"/>
    <w:rsid w:val="007E0529"/>
    <w:rsid w:val="007E149C"/>
    <w:rsid w:val="007E5619"/>
    <w:rsid w:val="007F3A6F"/>
    <w:rsid w:val="008035B3"/>
    <w:rsid w:val="008059D3"/>
    <w:rsid w:val="00805ADD"/>
    <w:rsid w:val="008066D2"/>
    <w:rsid w:val="0081493B"/>
    <w:rsid w:val="00816D36"/>
    <w:rsid w:val="008222EC"/>
    <w:rsid w:val="00822B72"/>
    <w:rsid w:val="00825EAE"/>
    <w:rsid w:val="008322EC"/>
    <w:rsid w:val="00835FA0"/>
    <w:rsid w:val="008363B3"/>
    <w:rsid w:val="00850AA2"/>
    <w:rsid w:val="00852D5B"/>
    <w:rsid w:val="008562F3"/>
    <w:rsid w:val="0085740A"/>
    <w:rsid w:val="00857741"/>
    <w:rsid w:val="00875651"/>
    <w:rsid w:val="00883B88"/>
    <w:rsid w:val="008A0228"/>
    <w:rsid w:val="008A19C1"/>
    <w:rsid w:val="008B25A8"/>
    <w:rsid w:val="008B4BAB"/>
    <w:rsid w:val="008C09EF"/>
    <w:rsid w:val="008C3435"/>
    <w:rsid w:val="008C5CF2"/>
    <w:rsid w:val="008D0689"/>
    <w:rsid w:val="008D1369"/>
    <w:rsid w:val="008D6071"/>
    <w:rsid w:val="008D76A9"/>
    <w:rsid w:val="008E06B4"/>
    <w:rsid w:val="008E6418"/>
    <w:rsid w:val="008F39B7"/>
    <w:rsid w:val="008F3EF9"/>
    <w:rsid w:val="008F4F09"/>
    <w:rsid w:val="00900F9A"/>
    <w:rsid w:val="00912A89"/>
    <w:rsid w:val="00920C2C"/>
    <w:rsid w:val="00932CE0"/>
    <w:rsid w:val="00936F90"/>
    <w:rsid w:val="00941BFD"/>
    <w:rsid w:val="00952363"/>
    <w:rsid w:val="009543C0"/>
    <w:rsid w:val="0095684D"/>
    <w:rsid w:val="009574EB"/>
    <w:rsid w:val="00964B37"/>
    <w:rsid w:val="00975374"/>
    <w:rsid w:val="0099009A"/>
    <w:rsid w:val="009B2C72"/>
    <w:rsid w:val="009B35B0"/>
    <w:rsid w:val="009B3878"/>
    <w:rsid w:val="009C1FFB"/>
    <w:rsid w:val="009D1C69"/>
    <w:rsid w:val="009E0CBD"/>
    <w:rsid w:val="009E0D6A"/>
    <w:rsid w:val="009E6DD1"/>
    <w:rsid w:val="009F4DEC"/>
    <w:rsid w:val="00A0677E"/>
    <w:rsid w:val="00A12B37"/>
    <w:rsid w:val="00A13D44"/>
    <w:rsid w:val="00A30A0A"/>
    <w:rsid w:val="00A36A51"/>
    <w:rsid w:val="00A41C31"/>
    <w:rsid w:val="00A41D80"/>
    <w:rsid w:val="00A44264"/>
    <w:rsid w:val="00A442D3"/>
    <w:rsid w:val="00A44C48"/>
    <w:rsid w:val="00A44ED6"/>
    <w:rsid w:val="00A4666A"/>
    <w:rsid w:val="00A476C7"/>
    <w:rsid w:val="00A547D8"/>
    <w:rsid w:val="00A57F60"/>
    <w:rsid w:val="00A66CC9"/>
    <w:rsid w:val="00A72FAB"/>
    <w:rsid w:val="00A77B65"/>
    <w:rsid w:val="00A807D0"/>
    <w:rsid w:val="00A809C7"/>
    <w:rsid w:val="00A810BA"/>
    <w:rsid w:val="00A92E0D"/>
    <w:rsid w:val="00A936EE"/>
    <w:rsid w:val="00A943D1"/>
    <w:rsid w:val="00A94DBD"/>
    <w:rsid w:val="00A94EF8"/>
    <w:rsid w:val="00A95C0D"/>
    <w:rsid w:val="00AA1FC0"/>
    <w:rsid w:val="00AB1FD6"/>
    <w:rsid w:val="00AB3A89"/>
    <w:rsid w:val="00AB3E7F"/>
    <w:rsid w:val="00AC219C"/>
    <w:rsid w:val="00AC3837"/>
    <w:rsid w:val="00AC54ED"/>
    <w:rsid w:val="00AD194D"/>
    <w:rsid w:val="00AD5BF7"/>
    <w:rsid w:val="00AD7104"/>
    <w:rsid w:val="00AE1DAF"/>
    <w:rsid w:val="00AE2C8F"/>
    <w:rsid w:val="00AF5F41"/>
    <w:rsid w:val="00AF6781"/>
    <w:rsid w:val="00AF7E00"/>
    <w:rsid w:val="00B0422C"/>
    <w:rsid w:val="00B05581"/>
    <w:rsid w:val="00B073F1"/>
    <w:rsid w:val="00B11485"/>
    <w:rsid w:val="00B12708"/>
    <w:rsid w:val="00B316F5"/>
    <w:rsid w:val="00B34057"/>
    <w:rsid w:val="00B3780A"/>
    <w:rsid w:val="00B57C3B"/>
    <w:rsid w:val="00B6232D"/>
    <w:rsid w:val="00B62C81"/>
    <w:rsid w:val="00B63990"/>
    <w:rsid w:val="00B673BA"/>
    <w:rsid w:val="00B67401"/>
    <w:rsid w:val="00B70841"/>
    <w:rsid w:val="00B71AAB"/>
    <w:rsid w:val="00B727D5"/>
    <w:rsid w:val="00B76D0D"/>
    <w:rsid w:val="00B803E0"/>
    <w:rsid w:val="00B8172F"/>
    <w:rsid w:val="00B81A2F"/>
    <w:rsid w:val="00B81EAD"/>
    <w:rsid w:val="00B85C25"/>
    <w:rsid w:val="00B9098A"/>
    <w:rsid w:val="00B943CE"/>
    <w:rsid w:val="00BA3F3E"/>
    <w:rsid w:val="00BA46A3"/>
    <w:rsid w:val="00BB0017"/>
    <w:rsid w:val="00BB2568"/>
    <w:rsid w:val="00BB3EAE"/>
    <w:rsid w:val="00BB6D36"/>
    <w:rsid w:val="00BC0027"/>
    <w:rsid w:val="00BC5453"/>
    <w:rsid w:val="00BC58ED"/>
    <w:rsid w:val="00BD2993"/>
    <w:rsid w:val="00BD7DBD"/>
    <w:rsid w:val="00BE061F"/>
    <w:rsid w:val="00BE617C"/>
    <w:rsid w:val="00BE72FB"/>
    <w:rsid w:val="00BE78EA"/>
    <w:rsid w:val="00BF3C7A"/>
    <w:rsid w:val="00C052EB"/>
    <w:rsid w:val="00C12CBC"/>
    <w:rsid w:val="00C3482C"/>
    <w:rsid w:val="00C40813"/>
    <w:rsid w:val="00C42E86"/>
    <w:rsid w:val="00C47314"/>
    <w:rsid w:val="00C51A7A"/>
    <w:rsid w:val="00C52277"/>
    <w:rsid w:val="00C52CE8"/>
    <w:rsid w:val="00C614A9"/>
    <w:rsid w:val="00C6275A"/>
    <w:rsid w:val="00C63DA1"/>
    <w:rsid w:val="00C7100D"/>
    <w:rsid w:val="00C72343"/>
    <w:rsid w:val="00C74979"/>
    <w:rsid w:val="00C77954"/>
    <w:rsid w:val="00C813FE"/>
    <w:rsid w:val="00C82C78"/>
    <w:rsid w:val="00C83FC6"/>
    <w:rsid w:val="00C904D7"/>
    <w:rsid w:val="00C9439C"/>
    <w:rsid w:val="00CA0769"/>
    <w:rsid w:val="00CA2304"/>
    <w:rsid w:val="00CA4025"/>
    <w:rsid w:val="00CA5B06"/>
    <w:rsid w:val="00CA706F"/>
    <w:rsid w:val="00CB7C76"/>
    <w:rsid w:val="00CC37B9"/>
    <w:rsid w:val="00CD2672"/>
    <w:rsid w:val="00CF142B"/>
    <w:rsid w:val="00CF342F"/>
    <w:rsid w:val="00CF58E6"/>
    <w:rsid w:val="00D0165B"/>
    <w:rsid w:val="00D04F0D"/>
    <w:rsid w:val="00D12535"/>
    <w:rsid w:val="00D128CC"/>
    <w:rsid w:val="00D1452D"/>
    <w:rsid w:val="00D20AB1"/>
    <w:rsid w:val="00D30347"/>
    <w:rsid w:val="00D307E2"/>
    <w:rsid w:val="00D32C8C"/>
    <w:rsid w:val="00D42F0B"/>
    <w:rsid w:val="00D559B3"/>
    <w:rsid w:val="00D60B33"/>
    <w:rsid w:val="00D70041"/>
    <w:rsid w:val="00D75137"/>
    <w:rsid w:val="00D768F5"/>
    <w:rsid w:val="00D81381"/>
    <w:rsid w:val="00D84B17"/>
    <w:rsid w:val="00DA08E5"/>
    <w:rsid w:val="00DA147E"/>
    <w:rsid w:val="00DA7E61"/>
    <w:rsid w:val="00DC2C87"/>
    <w:rsid w:val="00DC4228"/>
    <w:rsid w:val="00DC6FF5"/>
    <w:rsid w:val="00DD1809"/>
    <w:rsid w:val="00DD1978"/>
    <w:rsid w:val="00DD3036"/>
    <w:rsid w:val="00DD5558"/>
    <w:rsid w:val="00DE056E"/>
    <w:rsid w:val="00DF55A7"/>
    <w:rsid w:val="00DF6FD4"/>
    <w:rsid w:val="00E05458"/>
    <w:rsid w:val="00E10F55"/>
    <w:rsid w:val="00E229D8"/>
    <w:rsid w:val="00E24258"/>
    <w:rsid w:val="00E24E65"/>
    <w:rsid w:val="00E255D6"/>
    <w:rsid w:val="00E25876"/>
    <w:rsid w:val="00E309D0"/>
    <w:rsid w:val="00E34602"/>
    <w:rsid w:val="00E34EDB"/>
    <w:rsid w:val="00E530D3"/>
    <w:rsid w:val="00E5448F"/>
    <w:rsid w:val="00E65B4E"/>
    <w:rsid w:val="00E713E0"/>
    <w:rsid w:val="00E71CEF"/>
    <w:rsid w:val="00E75314"/>
    <w:rsid w:val="00E7797F"/>
    <w:rsid w:val="00E80C9F"/>
    <w:rsid w:val="00E857F0"/>
    <w:rsid w:val="00E86360"/>
    <w:rsid w:val="00E879CA"/>
    <w:rsid w:val="00E933AE"/>
    <w:rsid w:val="00E939A1"/>
    <w:rsid w:val="00E94572"/>
    <w:rsid w:val="00E94823"/>
    <w:rsid w:val="00E97A2B"/>
    <w:rsid w:val="00EA372C"/>
    <w:rsid w:val="00EA62D7"/>
    <w:rsid w:val="00EB043E"/>
    <w:rsid w:val="00EB1603"/>
    <w:rsid w:val="00EB6BB4"/>
    <w:rsid w:val="00EB72D9"/>
    <w:rsid w:val="00EB7891"/>
    <w:rsid w:val="00EC01F2"/>
    <w:rsid w:val="00EC679E"/>
    <w:rsid w:val="00ED31B7"/>
    <w:rsid w:val="00EE4901"/>
    <w:rsid w:val="00EE515D"/>
    <w:rsid w:val="00EE56F4"/>
    <w:rsid w:val="00EE65B8"/>
    <w:rsid w:val="00EF5AB8"/>
    <w:rsid w:val="00EF6621"/>
    <w:rsid w:val="00F04B43"/>
    <w:rsid w:val="00F1126A"/>
    <w:rsid w:val="00F13C6E"/>
    <w:rsid w:val="00F15848"/>
    <w:rsid w:val="00F17E0A"/>
    <w:rsid w:val="00F20145"/>
    <w:rsid w:val="00F26643"/>
    <w:rsid w:val="00F3358D"/>
    <w:rsid w:val="00F357DC"/>
    <w:rsid w:val="00F41E44"/>
    <w:rsid w:val="00F61FF5"/>
    <w:rsid w:val="00F71778"/>
    <w:rsid w:val="00F717A6"/>
    <w:rsid w:val="00F72455"/>
    <w:rsid w:val="00F73D7F"/>
    <w:rsid w:val="00F8139A"/>
    <w:rsid w:val="00F834CE"/>
    <w:rsid w:val="00F86283"/>
    <w:rsid w:val="00F92DDC"/>
    <w:rsid w:val="00F95DAA"/>
    <w:rsid w:val="00FA50A3"/>
    <w:rsid w:val="00FB1309"/>
    <w:rsid w:val="00FB1FC5"/>
    <w:rsid w:val="00FB33E9"/>
    <w:rsid w:val="00FC0AD8"/>
    <w:rsid w:val="00FC1A59"/>
    <w:rsid w:val="00FC31E2"/>
    <w:rsid w:val="00FD5F8C"/>
    <w:rsid w:val="00FD749C"/>
    <w:rsid w:val="00FE3E55"/>
    <w:rsid w:val="00FE52D3"/>
    <w:rsid w:val="00FE7236"/>
    <w:rsid w:val="00FF2A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AB68C4-8C2D-4875-B8D0-ECFE67F34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543C0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71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31F4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543C0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87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79C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E6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E6DD1"/>
  </w:style>
  <w:style w:type="paragraph" w:styleId="a9">
    <w:name w:val="footer"/>
    <w:basedOn w:val="a"/>
    <w:link w:val="aa"/>
    <w:uiPriority w:val="99"/>
    <w:unhideWhenUsed/>
    <w:rsid w:val="009E6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E6DD1"/>
  </w:style>
  <w:style w:type="paragraph" w:customStyle="1" w:styleId="ConsPlusNormal">
    <w:name w:val="ConsPlusNormal"/>
    <w:rsid w:val="006C2A0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b">
    <w:name w:val="Hyperlink"/>
    <w:uiPriority w:val="99"/>
    <w:rsid w:val="00E5448F"/>
    <w:rPr>
      <w:color w:val="0000FF"/>
      <w:u w:val="single"/>
    </w:rPr>
  </w:style>
  <w:style w:type="paragraph" w:styleId="ac">
    <w:name w:val="Title"/>
    <w:basedOn w:val="a"/>
    <w:link w:val="ad"/>
    <w:qFormat/>
    <w:rsid w:val="00FD749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d">
    <w:name w:val="Название Знак"/>
    <w:basedOn w:val="a0"/>
    <w:link w:val="ac"/>
    <w:rsid w:val="00FD749C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e">
    <w:name w:val="Не вступил в силу"/>
    <w:basedOn w:val="a0"/>
    <w:uiPriority w:val="99"/>
    <w:rsid w:val="005C7D36"/>
    <w:rPr>
      <w:rFonts w:cs="Times New Roman"/>
      <w:b w:val="0"/>
      <w:color w:val="000000"/>
      <w:shd w:val="clear" w:color="auto" w:fill="D8EDE8"/>
    </w:rPr>
  </w:style>
  <w:style w:type="character" w:styleId="af">
    <w:name w:val="Book Title"/>
    <w:basedOn w:val="a0"/>
    <w:uiPriority w:val="33"/>
    <w:qFormat/>
    <w:rsid w:val="00AC54ED"/>
    <w:rPr>
      <w:b/>
      <w:bCs/>
      <w:smallCaps/>
      <w:spacing w:val="5"/>
    </w:rPr>
  </w:style>
  <w:style w:type="character" w:styleId="af0">
    <w:name w:val="Subtle Emphasis"/>
    <w:basedOn w:val="a0"/>
    <w:uiPriority w:val="19"/>
    <w:qFormat/>
    <w:rsid w:val="00AC54ED"/>
    <w:rPr>
      <w:i/>
      <w:iCs/>
      <w:color w:val="808080" w:themeColor="text1" w:themeTint="7F"/>
    </w:rPr>
  </w:style>
  <w:style w:type="paragraph" w:customStyle="1" w:styleId="ConsPlusTitle">
    <w:name w:val="ConsPlusTitle"/>
    <w:rsid w:val="008C34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blk1">
    <w:name w:val="blk1"/>
    <w:basedOn w:val="a0"/>
    <w:rsid w:val="009D1C69"/>
    <w:rPr>
      <w:vanish w:val="0"/>
      <w:webHidden w:val="0"/>
      <w:specVanish w:val="0"/>
    </w:rPr>
  </w:style>
  <w:style w:type="character" w:customStyle="1" w:styleId="af1">
    <w:name w:val="Гипертекстовая ссылка"/>
    <w:basedOn w:val="a0"/>
    <w:uiPriority w:val="99"/>
    <w:rsid w:val="0095684D"/>
    <w:rPr>
      <w:color w:val="106BBE"/>
    </w:rPr>
  </w:style>
  <w:style w:type="paragraph" w:customStyle="1" w:styleId="headertext">
    <w:name w:val="headertext"/>
    <w:basedOn w:val="a"/>
    <w:rsid w:val="00D75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D75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BD7DB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5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2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DF1ADF1D33B83770ED7DF6C020C8F4654C1EABF4230544A2BFFE90DFE0C0B0AE4E8FF306428893AE4DEBFDBC71671EE4BDE6EE710FE2BmC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DF1ADF1D33B83770ED7DF6C020C8F4654C1EABF4230544A2BFFE90DFE0C0B0AF6E8A73E602D9E31B891F98EC821m5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DF1ADF1D33B83770ED7C1611460D84951C2BDB1433056187FABEF5AA15C0D5FA4A8F9673369D53CB28FE58EC20A73F0492Dm7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DF1ADF1D33B83770ED7DF6C020C8F4654C1E0B8473B544A2BFFE90DFE0C0B0AE4E8FF32622D8131B084AFDF8E417CF24BC870ED0EFEBDA32Dm4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601E4-7A5D-4ACC-A65F-8963A26B9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2035</Words>
  <Characters>11605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Арсенал</cp:lastModifiedBy>
  <cp:revision>11</cp:revision>
  <cp:lastPrinted>2021-11-17T09:27:00Z</cp:lastPrinted>
  <dcterms:created xsi:type="dcterms:W3CDTF">2021-11-03T04:16:00Z</dcterms:created>
  <dcterms:modified xsi:type="dcterms:W3CDTF">2021-11-17T09:29:00Z</dcterms:modified>
</cp:coreProperties>
</file>